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B045" w14:textId="77777777" w:rsidR="002E146C" w:rsidRPr="007074BE" w:rsidRDefault="007074BE" w:rsidP="00901ACD">
      <w:pPr>
        <w:pStyle w:val="Heading1"/>
      </w:pPr>
      <w:r w:rsidRPr="007074BE">
        <w:t>Tax Return</w:t>
      </w:r>
      <w:r w:rsidR="00442228">
        <w:t xml:space="preserve"> </w:t>
      </w:r>
      <w:r w:rsidR="00ED0572">
        <w:t xml:space="preserve">Problem </w:t>
      </w:r>
      <w:r w:rsidR="00442228">
        <w:t xml:space="preserve">9: </w:t>
      </w:r>
      <w:r w:rsidR="00305B72">
        <w:t>Partnership</w:t>
      </w:r>
    </w:p>
    <w:p w14:paraId="4A4B3A02" w14:textId="77777777" w:rsidR="007074BE" w:rsidRDefault="007074BE" w:rsidP="007074BE">
      <w:pPr>
        <w:spacing w:after="0" w:line="240" w:lineRule="auto"/>
      </w:pPr>
    </w:p>
    <w:p w14:paraId="42FD41B5" w14:textId="77777777" w:rsidR="007074BE" w:rsidRDefault="007074BE" w:rsidP="00901ACD">
      <w:pPr>
        <w:pStyle w:val="Heading1"/>
      </w:pPr>
      <w:r>
        <w:t>Instructions:</w:t>
      </w:r>
    </w:p>
    <w:p w14:paraId="08CE9493" w14:textId="77777777" w:rsidR="007074BE" w:rsidRDefault="007074BE" w:rsidP="007074BE">
      <w:pPr>
        <w:spacing w:after="0" w:line="240" w:lineRule="auto"/>
      </w:pPr>
    </w:p>
    <w:p w14:paraId="78267A61" w14:textId="6D48477C" w:rsidR="00C85D5C" w:rsidRDefault="007074BE" w:rsidP="00C85D5C">
      <w:pPr>
        <w:spacing w:after="0" w:line="240" w:lineRule="auto"/>
      </w:pPr>
      <w:r>
        <w:t xml:space="preserve">Please complete </w:t>
      </w:r>
      <w:r w:rsidR="00442228">
        <w:t>AAA Fast Plumbing</w:t>
      </w:r>
      <w:r w:rsidR="00B37F8C">
        <w:t xml:space="preserve">’s </w:t>
      </w:r>
      <w:r w:rsidR="005B53C3">
        <w:t>2020</w:t>
      </w:r>
      <w:r w:rsidR="00FF1A30">
        <w:t xml:space="preserve"> </w:t>
      </w:r>
      <w:r w:rsidR="00B37F8C">
        <w:t>tax return</w:t>
      </w:r>
      <w:r w:rsidR="00305B72">
        <w:t xml:space="preserve"> based upon the facts presented below</w:t>
      </w:r>
      <w:r>
        <w:t>.</w:t>
      </w:r>
      <w:r w:rsidR="00C85D5C" w:rsidRPr="00C85D5C">
        <w:t xml:space="preserve"> </w:t>
      </w:r>
      <w:r w:rsidR="00C85D5C">
        <w:t xml:space="preserve"> </w:t>
      </w:r>
      <w:r w:rsidR="00A11351">
        <w:t>I</w:t>
      </w:r>
      <w:r w:rsidR="00C85D5C">
        <w:t>f required information is missing, use reasonable assumptions to fill in the gaps.</w:t>
      </w:r>
      <w:r w:rsidR="0036461B">
        <w:t xml:space="preserve">  Ignore all AMT calculations and AMT related </w:t>
      </w:r>
      <w:r w:rsidR="00B37F8C">
        <w:t>reporting items.</w:t>
      </w:r>
    </w:p>
    <w:p w14:paraId="7731D72B" w14:textId="77777777" w:rsidR="007074BE" w:rsidRDefault="007074BE" w:rsidP="007074BE">
      <w:pPr>
        <w:spacing w:after="0" w:line="240" w:lineRule="auto"/>
      </w:pPr>
    </w:p>
    <w:p w14:paraId="4E18773E" w14:textId="77777777" w:rsidR="00305B72" w:rsidRDefault="00DD2877" w:rsidP="007074BE">
      <w:pPr>
        <w:spacing w:after="0" w:line="240" w:lineRule="auto"/>
      </w:pPr>
      <w:r>
        <w:t>Michael Rodriguez and Devontae Johnson have been life-long friends.  Both Michael and Devontae started to work for the same national plumbing repair company immediately after graduating from technical college.  After nearly a decade of working for that same company, Michael and Devontae decided to venture out on their own and form their own plumbing company called AAA Fast Plumbing Repair</w:t>
      </w:r>
      <w:r w:rsidR="00966DE3">
        <w:t xml:space="preserve"> (AAA)</w:t>
      </w:r>
      <w:r>
        <w:t xml:space="preserve">.  They formed </w:t>
      </w:r>
      <w:r w:rsidR="00B37F8C">
        <w:t>AAA</w:t>
      </w:r>
      <w:r>
        <w:t xml:space="preserve"> as a limited liability company</w:t>
      </w:r>
      <w:r w:rsidR="00442228">
        <w:t xml:space="preserve"> (LLC)</w:t>
      </w:r>
      <w:r>
        <w:t>.</w:t>
      </w:r>
      <w:r w:rsidR="00966DE3">
        <w:t xml:space="preserve">  Michael and Devontae each own 50% of the company.  The company has been successful primarily based upon </w:t>
      </w:r>
      <w:r w:rsidR="00442228">
        <w:t>reputation and the fact that AAA is available</w:t>
      </w:r>
      <w:r w:rsidR="00966DE3">
        <w:t xml:space="preserve"> 24</w:t>
      </w:r>
      <w:r w:rsidR="00442228">
        <w:t xml:space="preserve"> hours a day</w:t>
      </w:r>
      <w:r w:rsidR="00B77DF8">
        <w:t>,</w:t>
      </w:r>
      <w:r w:rsidR="00442228">
        <w:t xml:space="preserve"> seven days a week</w:t>
      </w:r>
      <w:r w:rsidR="00966DE3">
        <w:t xml:space="preserve">.  Although AAA </w:t>
      </w:r>
      <w:r w:rsidR="00442228">
        <w:t>charges</w:t>
      </w:r>
      <w:r w:rsidR="00966DE3">
        <w:t xml:space="preserve"> a premium for after normal </w:t>
      </w:r>
      <w:r w:rsidR="00442228">
        <w:t xml:space="preserve">business </w:t>
      </w:r>
      <w:r w:rsidR="00966DE3">
        <w:t xml:space="preserve">hour calls, most of its competitors will not perform services past 9 </w:t>
      </w:r>
      <w:r w:rsidR="00442228">
        <w:t>p.m.</w:t>
      </w:r>
      <w:r w:rsidR="00966DE3">
        <w:t xml:space="preserve"> and</w:t>
      </w:r>
      <w:r w:rsidR="00006C6D">
        <w:t>,</w:t>
      </w:r>
      <w:r w:rsidR="00966DE3">
        <w:t xml:space="preserve"> </w:t>
      </w:r>
      <w:r w:rsidR="00E31E5E">
        <w:t>thus</w:t>
      </w:r>
      <w:r w:rsidR="00966DE3">
        <w:t>, AAA finds itself often as one of the only available choices for middle of the night emergencies.</w:t>
      </w:r>
    </w:p>
    <w:p w14:paraId="1BA371A6" w14:textId="77777777" w:rsidR="00966DE3" w:rsidRDefault="00966DE3" w:rsidP="007074BE">
      <w:pPr>
        <w:spacing w:after="0" w:line="240" w:lineRule="auto"/>
      </w:pPr>
    </w:p>
    <w:p w14:paraId="684BA4E6" w14:textId="77777777" w:rsidR="00966DE3" w:rsidRDefault="00966DE3" w:rsidP="007074BE">
      <w:pPr>
        <w:spacing w:after="0" w:line="240" w:lineRule="auto"/>
      </w:pPr>
      <w:r>
        <w:t xml:space="preserve">AAA </w:t>
      </w:r>
      <w:r w:rsidR="00442228">
        <w:t>has</w:t>
      </w:r>
      <w:r>
        <w:t xml:space="preserve"> several employees and </w:t>
      </w:r>
      <w:r w:rsidR="00E31E5E">
        <w:t>because of</w:t>
      </w:r>
      <w:r>
        <w:t xml:space="preserve"> implementing technology solutions to aid in </w:t>
      </w:r>
      <w:r w:rsidR="00442228">
        <w:t>its</w:t>
      </w:r>
      <w:r>
        <w:t xml:space="preserve"> call dispatch program, AAA has been able to expand its service area to now include </w:t>
      </w:r>
      <w:r w:rsidR="00B77DF8">
        <w:t>a</w:t>
      </w:r>
      <w:r>
        <w:t xml:space="preserve"> three-county area instead of just one.</w:t>
      </w:r>
    </w:p>
    <w:p w14:paraId="39020337" w14:textId="77777777" w:rsidR="00966DE3" w:rsidRDefault="00966DE3" w:rsidP="007074BE">
      <w:pPr>
        <w:spacing w:after="0" w:line="240" w:lineRule="auto"/>
      </w:pPr>
    </w:p>
    <w:p w14:paraId="1D4231E5" w14:textId="77777777" w:rsidR="00966DE3" w:rsidRDefault="009C5ADF" w:rsidP="00901ACD">
      <w:pPr>
        <w:pStyle w:val="Heading1"/>
      </w:pPr>
      <w:r>
        <w:t>Information</w:t>
      </w:r>
      <w:r w:rsidR="00442228">
        <w:t xml:space="preserve"> relating to AAA and its owners is as follows</w:t>
      </w:r>
      <w:r>
        <w:t>:</w:t>
      </w:r>
    </w:p>
    <w:p w14:paraId="0F80DAA9" w14:textId="77777777" w:rsidR="009C5ADF" w:rsidRDefault="009C5ADF" w:rsidP="007074BE">
      <w:pPr>
        <w:spacing w:after="0" w:line="240" w:lineRule="auto"/>
      </w:pPr>
    </w:p>
    <w:p w14:paraId="5D514F46" w14:textId="77777777" w:rsidR="009C5ADF" w:rsidRDefault="009C5ADF" w:rsidP="007074BE">
      <w:pPr>
        <w:spacing w:after="0" w:line="240" w:lineRule="auto"/>
      </w:pPr>
      <w:r>
        <w:t xml:space="preserve">Name of Company: </w:t>
      </w:r>
      <w:r>
        <w:tab/>
      </w:r>
      <w:r w:rsidR="00FF540F">
        <w:tab/>
      </w:r>
      <w:r w:rsidR="00FF540F">
        <w:tab/>
      </w:r>
      <w:r>
        <w:t>AAA Fast Plumbing Repair, LLC</w:t>
      </w:r>
    </w:p>
    <w:p w14:paraId="135B0E05" w14:textId="77777777" w:rsidR="009C5ADF" w:rsidRDefault="009C5ADF" w:rsidP="007074BE">
      <w:pPr>
        <w:spacing w:after="0" w:line="240" w:lineRule="auto"/>
      </w:pPr>
      <w:r>
        <w:t>Address:</w:t>
      </w:r>
      <w:r>
        <w:tab/>
      </w:r>
      <w:r>
        <w:tab/>
      </w:r>
      <w:r w:rsidR="00FF540F">
        <w:tab/>
      </w:r>
      <w:r w:rsidR="00FF540F">
        <w:tab/>
      </w:r>
      <w:r>
        <w:t>1456 East Buena Vista Blvd.</w:t>
      </w:r>
    </w:p>
    <w:p w14:paraId="27358446" w14:textId="77777777" w:rsidR="009C5ADF" w:rsidRDefault="009C5ADF" w:rsidP="007074BE">
      <w:pPr>
        <w:spacing w:after="0" w:line="240" w:lineRule="auto"/>
      </w:pPr>
      <w:r>
        <w:tab/>
      </w:r>
      <w:r>
        <w:tab/>
      </w:r>
      <w:r>
        <w:tab/>
      </w:r>
      <w:r w:rsidR="00FF540F">
        <w:tab/>
      </w:r>
      <w:r w:rsidR="00FF540F">
        <w:tab/>
      </w:r>
      <w:r>
        <w:t>Los Angeles, CA</w:t>
      </w:r>
      <w:r>
        <w:tab/>
        <w:t>90001</w:t>
      </w:r>
      <w:r w:rsidR="00FF540F">
        <w:t xml:space="preserve"> (has not changed since inception)</w:t>
      </w:r>
    </w:p>
    <w:p w14:paraId="4B203C95" w14:textId="505B2716" w:rsidR="00FF540F" w:rsidRDefault="00FF540F" w:rsidP="007074BE">
      <w:pPr>
        <w:spacing w:after="0" w:line="240" w:lineRule="auto"/>
      </w:pPr>
      <w:r>
        <w:t>Company formed and started:</w:t>
      </w:r>
      <w:r>
        <w:tab/>
      </w:r>
      <w:r>
        <w:tab/>
        <w:t xml:space="preserve">January 1, </w:t>
      </w:r>
      <w:r w:rsidR="00FF1A30">
        <w:t>201</w:t>
      </w:r>
      <w:r w:rsidR="005B53C3">
        <w:t>2</w:t>
      </w:r>
    </w:p>
    <w:p w14:paraId="2EC10116" w14:textId="77777777" w:rsidR="00FF540F" w:rsidRDefault="00FF540F" w:rsidP="007074BE">
      <w:pPr>
        <w:spacing w:after="0" w:line="240" w:lineRule="auto"/>
      </w:pPr>
      <w:r>
        <w:t>Accounting Method:</w:t>
      </w:r>
      <w:r>
        <w:tab/>
      </w:r>
      <w:r>
        <w:tab/>
      </w:r>
      <w:r>
        <w:tab/>
        <w:t>Cash</w:t>
      </w:r>
    </w:p>
    <w:p w14:paraId="3D53847B" w14:textId="77777777" w:rsidR="000C401A" w:rsidRDefault="000C401A" w:rsidP="007074BE">
      <w:pPr>
        <w:spacing w:after="0" w:line="240" w:lineRule="auto"/>
      </w:pPr>
      <w:r>
        <w:t>Tax-year end:</w:t>
      </w:r>
      <w:r>
        <w:tab/>
      </w:r>
      <w:r>
        <w:tab/>
      </w:r>
      <w:r>
        <w:tab/>
      </w:r>
      <w:r>
        <w:tab/>
        <w:t>December 31</w:t>
      </w:r>
    </w:p>
    <w:p w14:paraId="480E3435" w14:textId="3AAC686F" w:rsidR="00FF540F" w:rsidRDefault="00FF540F" w:rsidP="007074BE">
      <w:pPr>
        <w:spacing w:after="0" w:line="240" w:lineRule="auto"/>
      </w:pPr>
      <w:r>
        <w:t>Employer Identification Number:</w:t>
      </w:r>
      <w:r>
        <w:tab/>
        <w:t>34-</w:t>
      </w:r>
      <w:r w:rsidR="00EC5910">
        <w:t>7652</w:t>
      </w:r>
      <w:r w:rsidR="00396D98">
        <w:t>14</w:t>
      </w:r>
      <w:r w:rsidR="00EC5910">
        <w:t>3</w:t>
      </w:r>
    </w:p>
    <w:p w14:paraId="63F5A0B4" w14:textId="77777777" w:rsidR="00FF540F" w:rsidRDefault="00FF540F" w:rsidP="007074BE">
      <w:pPr>
        <w:spacing w:after="0" w:line="240" w:lineRule="auto"/>
      </w:pPr>
    </w:p>
    <w:p w14:paraId="61231638" w14:textId="77777777" w:rsidR="0053733D" w:rsidRDefault="0053733D" w:rsidP="00901ACD">
      <w:pPr>
        <w:pStyle w:val="Heading1"/>
      </w:pPr>
      <w:r>
        <w:t>Members</w:t>
      </w:r>
      <w:r w:rsidR="005225BA">
        <w:t>’</w:t>
      </w:r>
      <w:r>
        <w:t xml:space="preserve"> Information:</w:t>
      </w:r>
    </w:p>
    <w:p w14:paraId="1A1853B7" w14:textId="77777777" w:rsidR="0053733D" w:rsidRDefault="0053733D" w:rsidP="007074BE">
      <w:pPr>
        <w:spacing w:after="0" w:line="240" w:lineRule="auto"/>
      </w:pPr>
    </w:p>
    <w:p w14:paraId="32504024" w14:textId="77777777" w:rsidR="0053733D" w:rsidRDefault="0053733D" w:rsidP="007074BE">
      <w:pPr>
        <w:spacing w:after="0" w:line="240" w:lineRule="auto"/>
      </w:pPr>
      <w:r>
        <w:t>Michael Rodriguez</w:t>
      </w:r>
    </w:p>
    <w:p w14:paraId="4BB96272" w14:textId="77777777" w:rsidR="0053733D" w:rsidRDefault="0053733D" w:rsidP="007074BE">
      <w:pPr>
        <w:spacing w:after="0" w:line="240" w:lineRule="auto"/>
      </w:pPr>
      <w:r>
        <w:t>1515 West Bloomington Street</w:t>
      </w:r>
    </w:p>
    <w:p w14:paraId="22028030" w14:textId="77777777" w:rsidR="0053733D" w:rsidRDefault="0053733D" w:rsidP="007074BE">
      <w:pPr>
        <w:spacing w:after="0" w:line="240" w:lineRule="auto"/>
      </w:pPr>
      <w:r>
        <w:t>Los Angeles, CA 90001</w:t>
      </w:r>
    </w:p>
    <w:p w14:paraId="54FC83EF" w14:textId="032F4F68" w:rsidR="00A756FF" w:rsidRDefault="00A756FF" w:rsidP="007074BE">
      <w:pPr>
        <w:spacing w:after="0" w:line="240" w:lineRule="auto"/>
      </w:pPr>
      <w:r>
        <w:t>SSN- 585-31-</w:t>
      </w:r>
      <w:r w:rsidR="00396D98">
        <w:t>4060</w:t>
      </w:r>
      <w:r w:rsidR="002C47C3">
        <w:br/>
        <w:t>Phone: 555-234-8745</w:t>
      </w:r>
    </w:p>
    <w:p w14:paraId="765E4123" w14:textId="77777777" w:rsidR="0053733D" w:rsidRDefault="0053733D" w:rsidP="007074BE">
      <w:pPr>
        <w:spacing w:after="0" w:line="240" w:lineRule="auto"/>
      </w:pPr>
    </w:p>
    <w:p w14:paraId="18F5C956" w14:textId="77777777" w:rsidR="0053733D" w:rsidRDefault="0053733D" w:rsidP="00901ACD">
      <w:pPr>
        <w:pStyle w:val="Heading1"/>
      </w:pPr>
      <w:r>
        <w:lastRenderedPageBreak/>
        <w:t xml:space="preserve">Profit/Loss/Capital </w:t>
      </w:r>
      <w:r w:rsidR="00006C6D">
        <w:t>m</w:t>
      </w:r>
      <w:r>
        <w:t>embership interest is 50%</w:t>
      </w:r>
      <w:r w:rsidR="00442228">
        <w:t>.</w:t>
      </w:r>
    </w:p>
    <w:p w14:paraId="2839B831" w14:textId="77777777" w:rsidR="0053733D" w:rsidRDefault="0053733D" w:rsidP="007074BE">
      <w:pPr>
        <w:spacing w:after="0" w:line="240" w:lineRule="auto"/>
      </w:pPr>
    </w:p>
    <w:p w14:paraId="495C025F" w14:textId="77777777" w:rsidR="0053733D" w:rsidRDefault="0053733D" w:rsidP="007074BE">
      <w:pPr>
        <w:spacing w:after="0" w:line="240" w:lineRule="auto"/>
      </w:pPr>
      <w:r>
        <w:t>Devontae Johnson</w:t>
      </w:r>
    </w:p>
    <w:p w14:paraId="69D3D6CB" w14:textId="77777777" w:rsidR="0053733D" w:rsidRDefault="0053733D" w:rsidP="007074BE">
      <w:pPr>
        <w:spacing w:after="0" w:line="240" w:lineRule="auto"/>
      </w:pPr>
      <w:r>
        <w:t>19 East Violet Circle</w:t>
      </w:r>
    </w:p>
    <w:p w14:paraId="7EE4133E" w14:textId="77777777" w:rsidR="0053733D" w:rsidRDefault="0053733D" w:rsidP="007074BE">
      <w:pPr>
        <w:spacing w:after="0" w:line="240" w:lineRule="auto"/>
      </w:pPr>
      <w:r>
        <w:t>Los Angeles, CA 90001</w:t>
      </w:r>
    </w:p>
    <w:p w14:paraId="0EC32823" w14:textId="4905FD88" w:rsidR="00A756FF" w:rsidRDefault="00A756FF" w:rsidP="007074BE">
      <w:pPr>
        <w:spacing w:after="0" w:line="240" w:lineRule="auto"/>
      </w:pPr>
      <w:r>
        <w:t>SSN</w:t>
      </w:r>
      <w:r w:rsidR="00006C6D">
        <w:t xml:space="preserve">: </w:t>
      </w:r>
      <w:r w:rsidR="00396D98">
        <w:t>585-31-6060</w:t>
      </w:r>
      <w:r w:rsidR="002C47C3">
        <w:br/>
        <w:t>Phone: 555-213-0989</w:t>
      </w:r>
    </w:p>
    <w:p w14:paraId="6FE78EDE" w14:textId="77777777" w:rsidR="0053733D" w:rsidRDefault="0053733D" w:rsidP="007074BE">
      <w:pPr>
        <w:spacing w:after="0" w:line="240" w:lineRule="auto"/>
      </w:pPr>
    </w:p>
    <w:p w14:paraId="2160D7C8" w14:textId="77777777" w:rsidR="0053733D" w:rsidRDefault="0053733D" w:rsidP="00901ACD">
      <w:pPr>
        <w:pStyle w:val="Heading1"/>
      </w:pPr>
      <w:r>
        <w:t xml:space="preserve">Profit/Loss/Capital </w:t>
      </w:r>
      <w:r w:rsidR="00006C6D">
        <w:t>m</w:t>
      </w:r>
      <w:r>
        <w:t>embership interest is 50%</w:t>
      </w:r>
      <w:r w:rsidR="00442228">
        <w:t>.</w:t>
      </w:r>
    </w:p>
    <w:p w14:paraId="1B42D452" w14:textId="77777777" w:rsidR="0053733D" w:rsidRDefault="0053733D" w:rsidP="007074BE">
      <w:pPr>
        <w:spacing w:after="0" w:line="240" w:lineRule="auto"/>
      </w:pPr>
    </w:p>
    <w:p w14:paraId="6DD81E42" w14:textId="7C7DEB3B" w:rsidR="00FF540F" w:rsidRDefault="00FF540F" w:rsidP="00901ACD">
      <w:pPr>
        <w:pStyle w:val="Heading1"/>
      </w:pPr>
      <w:r>
        <w:t>Othe</w:t>
      </w:r>
      <w:r w:rsidR="00A756FF">
        <w:t>r</w:t>
      </w:r>
      <w:r w:rsidR="00442228">
        <w:t xml:space="preserve"> information</w:t>
      </w:r>
      <w:r w:rsidR="005225BA">
        <w:t>:</w:t>
      </w:r>
    </w:p>
    <w:p w14:paraId="05B6360A" w14:textId="3A43DDFF" w:rsidR="00C20CB3" w:rsidRDefault="00C20CB3" w:rsidP="007074BE">
      <w:pPr>
        <w:spacing w:after="0" w:line="240" w:lineRule="auto"/>
      </w:pPr>
    </w:p>
    <w:p w14:paraId="58A85A99" w14:textId="10D385AD" w:rsidR="00C20CB3" w:rsidRDefault="00C20CB3" w:rsidP="007074BE">
      <w:pPr>
        <w:spacing w:after="0" w:line="240" w:lineRule="auto"/>
      </w:pPr>
      <w:r>
        <w:t>For any ‘yes’ or ‘no’ questions</w:t>
      </w:r>
      <w:r w:rsidR="00AE624E">
        <w:t xml:space="preserve"> on Schedule B, assume the answer is ‘no’ unless explicitly stated in the facts below.</w:t>
      </w:r>
    </w:p>
    <w:p w14:paraId="170DCD54" w14:textId="77777777" w:rsidR="00FF540F" w:rsidRDefault="00FF540F" w:rsidP="007074BE">
      <w:pPr>
        <w:spacing w:after="0" w:line="240" w:lineRule="auto"/>
      </w:pPr>
    </w:p>
    <w:p w14:paraId="078AD308" w14:textId="1C48818A" w:rsidR="00FF540F" w:rsidRDefault="00FF540F" w:rsidP="00FF540F">
      <w:pPr>
        <w:pStyle w:val="ListParagraph"/>
        <w:numPr>
          <w:ilvl w:val="0"/>
          <w:numId w:val="3"/>
        </w:numPr>
        <w:spacing w:after="0" w:line="240" w:lineRule="auto"/>
      </w:pPr>
      <w:r>
        <w:t>AAA is a domestic limited liability company</w:t>
      </w:r>
      <w:r w:rsidR="00105225">
        <w:t>.</w:t>
      </w:r>
    </w:p>
    <w:p w14:paraId="73CE8044" w14:textId="550D47D4" w:rsidR="00FF540F" w:rsidRDefault="00FF540F" w:rsidP="00FF54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Michael and Devontae </w:t>
      </w:r>
      <w:r w:rsidR="00AE624E">
        <w:t xml:space="preserve">are U.S. citizens and </w:t>
      </w:r>
      <w:r>
        <w:t>are not related</w:t>
      </w:r>
      <w:r w:rsidR="00AE624E">
        <w:t>, each owning 50% of the LLC.</w:t>
      </w:r>
    </w:p>
    <w:p w14:paraId="455E8607" w14:textId="05DC1F75" w:rsidR="006C1B1A" w:rsidRDefault="006C1B1A" w:rsidP="00FF540F">
      <w:pPr>
        <w:pStyle w:val="ListParagraph"/>
        <w:numPr>
          <w:ilvl w:val="0"/>
          <w:numId w:val="3"/>
        </w:numPr>
        <w:spacing w:after="0" w:line="240" w:lineRule="auto"/>
      </w:pPr>
      <w:r>
        <w:t>Both Michael and Devontae are managing members</w:t>
      </w:r>
      <w:r w:rsidR="00396D98">
        <w:t>.</w:t>
      </w:r>
      <w:r w:rsidR="00CA473C">
        <w:t xml:space="preserve"> </w:t>
      </w:r>
    </w:p>
    <w:p w14:paraId="1911BFF4" w14:textId="49B06E8F" w:rsidR="00A350B5" w:rsidRDefault="00D05FA4" w:rsidP="00FF54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All of AAA’s activities constitute a qualified trade or business, </w:t>
      </w:r>
      <w:r w:rsidR="0059003C">
        <w:t>and the salaries and wages expense</w:t>
      </w:r>
      <w:r w:rsidR="00105225">
        <w:t xml:space="preserve"> from the income statement</w:t>
      </w:r>
      <w:r w:rsidR="0059003C">
        <w:t xml:space="preserve"> </w:t>
      </w:r>
      <w:r w:rsidR="00105225">
        <w:t>is the same as</w:t>
      </w:r>
      <w:r w:rsidR="0059003C">
        <w:t xml:space="preserve"> W-2 wages paid by AAA in </w:t>
      </w:r>
      <w:r w:rsidR="005B53C3">
        <w:t>2020</w:t>
      </w:r>
      <w:r w:rsidR="0059003C">
        <w:t xml:space="preserve">. </w:t>
      </w:r>
    </w:p>
    <w:p w14:paraId="042AA03C" w14:textId="0E74273B" w:rsidR="00D05FA4" w:rsidRDefault="0059003C" w:rsidP="00FF54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total unadjusted basis for all assets placed in service for the </w:t>
      </w:r>
      <w:r w:rsidR="00A350B5">
        <w:t>prior 10 years matches the book value of all assets reported on the balance sheet.</w:t>
      </w:r>
    </w:p>
    <w:p w14:paraId="618C1106" w14:textId="5F7D4B54" w:rsidR="00FF540F" w:rsidRDefault="00FF540F" w:rsidP="00FF54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Michael is the </w:t>
      </w:r>
      <w:r w:rsidR="009E50F3">
        <w:t>Partnership Representative</w:t>
      </w:r>
      <w:r w:rsidR="00F51F07">
        <w:t xml:space="preserve"> and AAA is not electing out of the centralized partnership audit regime</w:t>
      </w:r>
      <w:r w:rsidR="009E50F3">
        <w:t>.</w:t>
      </w:r>
    </w:p>
    <w:p w14:paraId="5575EDEB" w14:textId="77777777" w:rsidR="00A26694" w:rsidRDefault="00A26694" w:rsidP="00FF540F">
      <w:pPr>
        <w:pStyle w:val="ListParagraph"/>
        <w:numPr>
          <w:ilvl w:val="0"/>
          <w:numId w:val="3"/>
        </w:numPr>
        <w:spacing w:after="0" w:line="240" w:lineRule="auto"/>
      </w:pPr>
      <w:r>
        <w:t>Both Michael and Devontae are active in the business and work full-time for AAA</w:t>
      </w:r>
      <w:r w:rsidR="00A741D7">
        <w:t>.</w:t>
      </w:r>
    </w:p>
    <w:p w14:paraId="283528F0" w14:textId="29D6C704" w:rsidR="00BA05AA" w:rsidRDefault="00BA05AA" w:rsidP="00FF540F">
      <w:pPr>
        <w:pStyle w:val="ListParagraph"/>
        <w:numPr>
          <w:ilvl w:val="0"/>
          <w:numId w:val="3"/>
        </w:numPr>
        <w:spacing w:after="0" w:line="240" w:lineRule="auto"/>
      </w:pPr>
      <w:r>
        <w:t>The debt owed to First National Bank is a non-recourse obligation</w:t>
      </w:r>
      <w:r w:rsidR="004C66D3">
        <w:t xml:space="preserve"> and neither Michael nor Devontae have guaranteed its repayment</w:t>
      </w:r>
      <w:r w:rsidR="00442228">
        <w:t xml:space="preserve"> (see balance sheet below)</w:t>
      </w:r>
      <w:r w:rsidR="004C66D3">
        <w:t>.</w:t>
      </w:r>
      <w:r w:rsidR="003A3140">
        <w:t xml:space="preserve">  This debt is not directly tied to any specific asset but is rather a debt secured against all of the assets of the company</w:t>
      </w:r>
      <w:r w:rsidR="00025D5D">
        <w:t>.</w:t>
      </w:r>
    </w:p>
    <w:p w14:paraId="1A704D7D" w14:textId="74F5B0D6" w:rsidR="00B32C95" w:rsidRDefault="00B32C95" w:rsidP="00FF54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During </w:t>
      </w:r>
      <w:r w:rsidR="005225BA">
        <w:t>the year</w:t>
      </w:r>
      <w:r>
        <w:t xml:space="preserve">, </w:t>
      </w:r>
      <w:proofErr w:type="gramStart"/>
      <w:r>
        <w:t>Michael</w:t>
      </w:r>
      <w:proofErr w:type="gramEnd"/>
      <w:r>
        <w:t xml:space="preserve"> and Devontae each contributed $20,000 to the capital of AAA</w:t>
      </w:r>
      <w:r w:rsidR="00DD51D9">
        <w:t>.</w:t>
      </w:r>
    </w:p>
    <w:p w14:paraId="108DE686" w14:textId="31F2F4CB" w:rsidR="00DD51D9" w:rsidRDefault="00396D98" w:rsidP="00FF54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AAA makes the de minimis safe harbor election </w:t>
      </w:r>
      <w:r w:rsidR="004C2CB4">
        <w:t>under the Tangible Property Regs</w:t>
      </w:r>
    </w:p>
    <w:p w14:paraId="61598721" w14:textId="77777777" w:rsidR="0082357C" w:rsidRDefault="0082357C" w:rsidP="00FF540F">
      <w:pPr>
        <w:pStyle w:val="ListParagraph"/>
        <w:numPr>
          <w:ilvl w:val="0"/>
          <w:numId w:val="3"/>
        </w:numPr>
        <w:spacing w:after="0" w:line="240" w:lineRule="auto"/>
      </w:pPr>
      <w:r>
        <w:t>AAA does not maintain an</w:t>
      </w:r>
      <w:r w:rsidR="005A5AA6">
        <w:t>y</w:t>
      </w:r>
      <w:r>
        <w:t xml:space="preserve"> inventory.  AAA purchase</w:t>
      </w:r>
      <w:r w:rsidR="005225BA">
        <w:t>s</w:t>
      </w:r>
      <w:r>
        <w:t xml:space="preserve"> supplies and has a policy of expensing such purchases as paid for tax and book purposes</w:t>
      </w:r>
      <w:r w:rsidR="0013124A">
        <w:t xml:space="preserve"> consistent with existing tax law</w:t>
      </w:r>
      <w:r w:rsidR="00A741D7">
        <w:t>.</w:t>
      </w:r>
    </w:p>
    <w:p w14:paraId="42A1EB35" w14:textId="77777777" w:rsidR="0013124A" w:rsidRDefault="0013124A" w:rsidP="00FF540F">
      <w:pPr>
        <w:pStyle w:val="ListParagraph"/>
        <w:numPr>
          <w:ilvl w:val="0"/>
          <w:numId w:val="3"/>
        </w:numPr>
        <w:spacing w:after="0" w:line="240" w:lineRule="auto"/>
      </w:pPr>
      <w:r>
        <w:t>AAA uses MACRS depreciation for both tax and book purposes.</w:t>
      </w:r>
    </w:p>
    <w:p w14:paraId="58C93182" w14:textId="77777777" w:rsidR="00072527" w:rsidRDefault="00072527" w:rsidP="0036461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During </w:t>
      </w:r>
      <w:r w:rsidR="005225BA">
        <w:t>the year</w:t>
      </w:r>
      <w:r>
        <w:t xml:space="preserve">, </w:t>
      </w:r>
      <w:proofErr w:type="gramStart"/>
      <w:r>
        <w:t>Michael</w:t>
      </w:r>
      <w:proofErr w:type="gramEnd"/>
      <w:r>
        <w:t xml:space="preserve"> and Devontae each received a $75,000 distribution</w:t>
      </w:r>
      <w:r w:rsidR="00A741D7">
        <w:t xml:space="preserve"> from AAA.</w:t>
      </w:r>
    </w:p>
    <w:p w14:paraId="74E37FB1" w14:textId="67DE2BF2" w:rsidR="009F62CC" w:rsidRDefault="001F7A62" w:rsidP="00C9374F">
      <w:pPr>
        <w:pStyle w:val="ListParagraph"/>
        <w:numPr>
          <w:ilvl w:val="0"/>
          <w:numId w:val="3"/>
        </w:numPr>
        <w:spacing w:after="0" w:line="240" w:lineRule="auto"/>
      </w:pPr>
      <w:r>
        <w:t>During the year, A</w:t>
      </w:r>
      <w:r w:rsidR="0036461B">
        <w:t xml:space="preserve">AA </w:t>
      </w:r>
      <w:r>
        <w:t>acquired the</w:t>
      </w:r>
      <w:r w:rsidR="0036461B">
        <w:t xml:space="preserve"> following assets </w:t>
      </w:r>
      <w:r w:rsidR="00006C6D">
        <w:t>(all assets were placed in service on the acquisition dates</w:t>
      </w:r>
      <w:r w:rsidR="008D2CEF">
        <w:t xml:space="preserve"> as indicated below</w:t>
      </w:r>
      <w:r w:rsidR="00006C6D">
        <w:t>)</w:t>
      </w:r>
      <w:r>
        <w:t xml:space="preserve">:  </w:t>
      </w:r>
    </w:p>
    <w:p w14:paraId="14FD44E5" w14:textId="1510364C" w:rsidR="008B7186" w:rsidRDefault="001F7A62" w:rsidP="00A11351">
      <w:pPr>
        <w:pStyle w:val="ListParagraph"/>
        <w:numPr>
          <w:ilvl w:val="1"/>
          <w:numId w:val="3"/>
        </w:numPr>
        <w:spacing w:after="0" w:line="240" w:lineRule="auto"/>
      </w:pPr>
      <w:r>
        <w:t>Service v</w:t>
      </w:r>
      <w:r w:rsidR="0036461B">
        <w:t>ans</w:t>
      </w:r>
      <w:r>
        <w:t>-n</w:t>
      </w:r>
      <w:r w:rsidR="00AC4FBE">
        <w:t>ew</w:t>
      </w:r>
      <w:r w:rsidR="0036461B">
        <w:t xml:space="preserve"> (not Luxury Automobiles)</w:t>
      </w:r>
      <w:r w:rsidR="0036461B">
        <w:tab/>
        <w:t xml:space="preserve">July 1, </w:t>
      </w:r>
      <w:r w:rsidR="005B53C3">
        <w:t>2020</w:t>
      </w:r>
      <w:r w:rsidR="0036461B">
        <w:tab/>
        <w:t>$500,000</w:t>
      </w:r>
    </w:p>
    <w:p w14:paraId="56B6F4A4" w14:textId="54CF7C43" w:rsidR="00AD00D9" w:rsidRDefault="0036461B">
      <w:pPr>
        <w:pStyle w:val="ListParagraph"/>
        <w:numPr>
          <w:ilvl w:val="1"/>
          <w:numId w:val="3"/>
        </w:numPr>
        <w:spacing w:after="0" w:line="240" w:lineRule="auto"/>
      </w:pPr>
      <w:r>
        <w:t>Plumbing machinery/equipment</w:t>
      </w:r>
      <w:r w:rsidR="001F7A62">
        <w:t>-n</w:t>
      </w:r>
      <w:r w:rsidR="00AC4FBE">
        <w:t>ew</w:t>
      </w:r>
      <w:r w:rsidR="00AC4FBE">
        <w:tab/>
      </w:r>
      <w:r>
        <w:tab/>
        <w:t xml:space="preserve">July 1, </w:t>
      </w:r>
      <w:r w:rsidR="005B53C3">
        <w:t>2020</w:t>
      </w:r>
      <w:r>
        <w:tab/>
        <w:t>$250,000</w:t>
      </w:r>
    </w:p>
    <w:p w14:paraId="7E5D6CF5" w14:textId="097603A8" w:rsidR="008B7186" w:rsidRDefault="001F7A62" w:rsidP="00CA473C">
      <w:pPr>
        <w:pStyle w:val="NoSpacing"/>
        <w:numPr>
          <w:ilvl w:val="0"/>
          <w:numId w:val="4"/>
        </w:numPr>
      </w:pPr>
      <w:r>
        <w:t xml:space="preserve">AAA </w:t>
      </w:r>
      <w:r w:rsidR="00713107">
        <w:t>will</w:t>
      </w:r>
      <w:r>
        <w:t xml:space="preserve"> not claim Section 179 expense for any of the current year asset additions</w:t>
      </w:r>
      <w:r w:rsidR="00025D5D">
        <w:t xml:space="preserve"> </w:t>
      </w:r>
      <w:r w:rsidR="00742435">
        <w:t xml:space="preserve">but otherwise wishes to maximize its </w:t>
      </w:r>
      <w:r w:rsidR="00AD0A5A">
        <w:t xml:space="preserve">2020 </w:t>
      </w:r>
      <w:r w:rsidR="00742435">
        <w:t xml:space="preserve">depreciation deduction </w:t>
      </w:r>
      <w:r w:rsidR="00AD0A5A">
        <w:t>for the newly acquired assets</w:t>
      </w:r>
      <w:r w:rsidR="00087E21">
        <w:t>.</w:t>
      </w:r>
    </w:p>
    <w:p w14:paraId="6703C83E" w14:textId="50A5CBEA" w:rsidR="00AD0A5A" w:rsidRDefault="00AD0A5A" w:rsidP="00CA473C">
      <w:pPr>
        <w:pStyle w:val="NoSpacing"/>
        <w:numPr>
          <w:ilvl w:val="0"/>
          <w:numId w:val="4"/>
        </w:numPr>
      </w:pPr>
      <w:r>
        <w:t>AAA’s tax depreciation on assets acquired in tax years prior to 2020 is $102,8</w:t>
      </w:r>
      <w:r w:rsidR="00396D98">
        <w:t>1</w:t>
      </w:r>
      <w:r>
        <w:t>3</w:t>
      </w:r>
      <w:r w:rsidR="00087E21">
        <w:t>.</w:t>
      </w:r>
    </w:p>
    <w:p w14:paraId="6129F3E1" w14:textId="77777777" w:rsidR="004F4F99" w:rsidRDefault="004F4F99">
      <w:r>
        <w:br w:type="page"/>
      </w:r>
    </w:p>
    <w:p w14:paraId="2EFEEC04" w14:textId="77777777" w:rsidR="00284ADA" w:rsidRDefault="000C401A" w:rsidP="00901ACD">
      <w:pPr>
        <w:pStyle w:val="Heading1"/>
        <w:rPr>
          <w:rFonts w:ascii="TimesNewRomanPS-BoldMT" w:hAnsi="TimesNewRomanPS-BoldMT" w:cs="TimesNewRomanPS-BoldMT"/>
          <w:b/>
          <w:bCs/>
          <w:color w:val="000000"/>
        </w:rPr>
      </w:pPr>
      <w:r>
        <w:lastRenderedPageBreak/>
        <w:t>Financial Statements:</w:t>
      </w:r>
      <w:r w:rsidR="00284ADA" w:rsidRPr="00284ADA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14:paraId="7ECABF5E" w14:textId="092B1A08" w:rsidR="00284ADA" w:rsidRPr="009A1D61" w:rsidRDefault="00284ADA" w:rsidP="00284ADA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1D61">
        <w:rPr>
          <w:rFonts w:cstheme="minorHAnsi"/>
          <w:b/>
          <w:bCs/>
          <w:color w:val="000000"/>
        </w:rPr>
        <w:t>AAA Plumbing, LLC</w:t>
      </w:r>
      <w:r w:rsidR="009A1D61" w:rsidRPr="009A1D61">
        <w:rPr>
          <w:rFonts w:cstheme="minorHAnsi"/>
          <w:b/>
          <w:bCs/>
          <w:color w:val="000000"/>
        </w:rPr>
        <w:br/>
      </w:r>
      <w:r w:rsidRPr="009A1D61">
        <w:rPr>
          <w:rFonts w:cstheme="minorHAnsi"/>
          <w:bCs/>
          <w:color w:val="000000"/>
        </w:rPr>
        <w:t>Balance Sheet</w:t>
      </w:r>
      <w:r w:rsidR="009A1D61" w:rsidRPr="009A1D61">
        <w:rPr>
          <w:rFonts w:cstheme="minorHAnsi"/>
          <w:bCs/>
          <w:color w:val="000000"/>
        </w:rPr>
        <w:br/>
      </w:r>
      <w:r w:rsidRPr="009A1D61">
        <w:rPr>
          <w:rFonts w:cstheme="minorHAnsi"/>
          <w:bCs/>
          <w:color w:val="000000"/>
        </w:rPr>
        <w:t>De</w:t>
      </w:r>
      <w:r w:rsidRPr="009A1D61">
        <w:rPr>
          <w:rFonts w:cstheme="minorHAnsi"/>
          <w:color w:val="000000"/>
        </w:rPr>
        <w:t>cember 31, 20</w:t>
      </w:r>
      <w:r w:rsidR="009A1D61" w:rsidRPr="009A1D61">
        <w:rPr>
          <w:rFonts w:cstheme="minorHAnsi"/>
          <w:color w:val="000000"/>
        </w:rPr>
        <w:t>20</w:t>
      </w:r>
    </w:p>
    <w:p w14:paraId="105E3577" w14:textId="77777777" w:rsidR="000C401A" w:rsidRDefault="000C401A" w:rsidP="00901ACD">
      <w:pPr>
        <w:pStyle w:val="Heading1"/>
      </w:pPr>
      <w:r>
        <w:t>Balance Sheet</w:t>
      </w:r>
    </w:p>
    <w:p w14:paraId="0935C25E" w14:textId="77777777" w:rsidR="000C401A" w:rsidRDefault="000C401A" w:rsidP="007074BE">
      <w:pPr>
        <w:spacing w:after="0" w:line="240" w:lineRule="auto"/>
      </w:pPr>
    </w:p>
    <w:p w14:paraId="6E6E4319" w14:textId="768767A5" w:rsidR="000C401A" w:rsidRPr="004F4F99" w:rsidRDefault="00875E58" w:rsidP="007074BE">
      <w:pPr>
        <w:spacing w:after="0" w:line="240" w:lineRule="auto"/>
        <w:rPr>
          <w:u w:val="single"/>
        </w:rPr>
      </w:pPr>
      <w:r>
        <w:rPr>
          <w:u w:val="single"/>
        </w:rPr>
        <w:tab/>
      </w:r>
      <w:r w:rsidR="000C401A" w:rsidRPr="004F4F99">
        <w:rPr>
          <w:u w:val="single"/>
        </w:rPr>
        <w:tab/>
      </w:r>
      <w:r w:rsidR="000C401A" w:rsidRPr="004F4F99">
        <w:rPr>
          <w:u w:val="single"/>
        </w:rPr>
        <w:tab/>
      </w:r>
      <w:r w:rsidR="000C401A" w:rsidRPr="004F4F99">
        <w:rPr>
          <w:u w:val="single"/>
        </w:rPr>
        <w:tab/>
      </w:r>
      <w:r w:rsidR="000C401A" w:rsidRPr="004F4F99">
        <w:rPr>
          <w:u w:val="single"/>
        </w:rPr>
        <w:tab/>
      </w:r>
      <w:r w:rsidR="00BA05AA" w:rsidRPr="004F4F99">
        <w:rPr>
          <w:u w:val="single"/>
        </w:rPr>
        <w:tab/>
      </w:r>
      <w:r w:rsidR="005225BA">
        <w:rPr>
          <w:u w:val="single"/>
        </w:rPr>
        <w:t>1</w:t>
      </w:r>
      <w:r w:rsidR="00EF671C">
        <w:rPr>
          <w:u w:val="single"/>
        </w:rPr>
        <w:t>2</w:t>
      </w:r>
      <w:r w:rsidR="000C401A" w:rsidRPr="004F4F99">
        <w:rPr>
          <w:u w:val="single"/>
        </w:rPr>
        <w:t>/</w:t>
      </w:r>
      <w:r w:rsidR="00EF671C">
        <w:rPr>
          <w:u w:val="single"/>
        </w:rPr>
        <w:t>31</w:t>
      </w:r>
      <w:r w:rsidR="000C401A" w:rsidRPr="004F4F99">
        <w:rPr>
          <w:u w:val="single"/>
        </w:rPr>
        <w:t>/</w:t>
      </w:r>
      <w:r w:rsidR="005B53C3">
        <w:rPr>
          <w:u w:val="single"/>
        </w:rPr>
        <w:t>2019</w:t>
      </w:r>
      <w:r w:rsidR="000C401A" w:rsidRPr="004F4F99">
        <w:rPr>
          <w:u w:val="single"/>
        </w:rPr>
        <w:tab/>
      </w:r>
      <w:r w:rsidR="000C401A" w:rsidRPr="004F4F99">
        <w:rPr>
          <w:u w:val="single"/>
        </w:rPr>
        <w:tab/>
      </w:r>
      <w:r w:rsidR="000C401A" w:rsidRPr="004F4F99">
        <w:rPr>
          <w:u w:val="single"/>
        </w:rPr>
        <w:tab/>
        <w:t>12/31/</w:t>
      </w:r>
      <w:r w:rsidR="005B53C3">
        <w:rPr>
          <w:u w:val="single"/>
        </w:rPr>
        <w:t>2020</w:t>
      </w:r>
    </w:p>
    <w:p w14:paraId="171103B4" w14:textId="43A017CE" w:rsidR="000C401A" w:rsidRPr="00875E58" w:rsidRDefault="00875E58" w:rsidP="007074BE">
      <w:pPr>
        <w:spacing w:after="0" w:line="240" w:lineRule="auto"/>
      </w:pPr>
      <w:r w:rsidRPr="00875E58">
        <w:t>Assets:</w:t>
      </w:r>
      <w:r w:rsidRPr="00875E58">
        <w:tab/>
      </w:r>
    </w:p>
    <w:p w14:paraId="6CA64741" w14:textId="77777777" w:rsidR="00875E58" w:rsidRDefault="00875E58" w:rsidP="007074BE">
      <w:pPr>
        <w:spacing w:after="0" w:line="240" w:lineRule="auto"/>
      </w:pPr>
    </w:p>
    <w:p w14:paraId="02C7E058" w14:textId="6FBE2535" w:rsidR="000C401A" w:rsidRDefault="00BA05AA" w:rsidP="007074BE">
      <w:pPr>
        <w:spacing w:after="0" w:line="240" w:lineRule="auto"/>
      </w:pPr>
      <w:r>
        <w:t>Cash</w:t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B06C89">
        <w:t>$     30,000</w:t>
      </w:r>
      <w:r w:rsidR="00B06C89">
        <w:tab/>
      </w:r>
      <w:r w:rsidR="00B06C89">
        <w:tab/>
      </w:r>
      <w:r w:rsidR="00B06C89">
        <w:tab/>
        <w:t>$    45,000</w:t>
      </w:r>
    </w:p>
    <w:p w14:paraId="48F63C2D" w14:textId="77777777" w:rsidR="00BA05AA" w:rsidRDefault="00BA05AA" w:rsidP="007074BE">
      <w:pPr>
        <w:spacing w:after="0" w:line="240" w:lineRule="auto"/>
      </w:pPr>
      <w:r>
        <w:t>Tax-exempt Securities</w:t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B06C89">
        <w:t xml:space="preserve">     100,000</w:t>
      </w:r>
      <w:r w:rsidR="00B06C89">
        <w:tab/>
      </w:r>
      <w:r w:rsidR="00B06C89">
        <w:tab/>
      </w:r>
      <w:r w:rsidR="00B06C89">
        <w:tab/>
        <w:t xml:space="preserve">    100,000</w:t>
      </w:r>
    </w:p>
    <w:p w14:paraId="296F6AA2" w14:textId="77777777" w:rsidR="00BA05AA" w:rsidRDefault="00BA05AA" w:rsidP="007074BE">
      <w:pPr>
        <w:spacing w:after="0" w:line="240" w:lineRule="auto"/>
      </w:pPr>
      <w:r>
        <w:t>Building</w:t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B06C89">
        <w:t xml:space="preserve">  4,000,000</w:t>
      </w:r>
      <w:r w:rsidR="00B06C89">
        <w:tab/>
      </w:r>
      <w:r w:rsidR="00B06C89">
        <w:tab/>
      </w:r>
      <w:r w:rsidR="00B06C89">
        <w:tab/>
        <w:t xml:space="preserve"> 4,000,000</w:t>
      </w:r>
    </w:p>
    <w:p w14:paraId="325AA2FE" w14:textId="77777777" w:rsidR="00BA05AA" w:rsidRDefault="00BA05AA" w:rsidP="007074BE">
      <w:pPr>
        <w:spacing w:after="0" w:line="240" w:lineRule="auto"/>
      </w:pPr>
      <w:r>
        <w:t>Less: Acc. Depreciation</w:t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E45DC8">
        <w:t xml:space="preserve">   </w:t>
      </w:r>
      <w:r w:rsidR="00B06C89">
        <w:t>(</w:t>
      </w:r>
      <w:r w:rsidR="00E45DC8">
        <w:t>55</w:t>
      </w:r>
      <w:r w:rsidR="000C69CF">
        <w:t>1</w:t>
      </w:r>
      <w:r w:rsidR="00E45DC8">
        <w:t>,</w:t>
      </w:r>
      <w:r w:rsidR="000C69CF">
        <w:t>282</w:t>
      </w:r>
      <w:r w:rsidR="00E45DC8">
        <w:t>)</w:t>
      </w:r>
      <w:r w:rsidR="00E45DC8">
        <w:tab/>
      </w:r>
      <w:r w:rsidR="00E45DC8">
        <w:tab/>
      </w:r>
      <w:r w:rsidR="00E45DC8">
        <w:tab/>
        <w:t xml:space="preserve">  (65</w:t>
      </w:r>
      <w:r w:rsidR="000C69CF">
        <w:t>3</w:t>
      </w:r>
      <w:r w:rsidR="00E45DC8">
        <w:t>,</w:t>
      </w:r>
      <w:r w:rsidR="000C69CF">
        <w:t>84</w:t>
      </w:r>
      <w:r w:rsidR="00980F82">
        <w:t>2</w:t>
      </w:r>
      <w:r w:rsidR="00B06C89">
        <w:t>)</w:t>
      </w:r>
    </w:p>
    <w:p w14:paraId="5A2BB174" w14:textId="77777777" w:rsidR="00BA05AA" w:rsidRDefault="00BA05AA" w:rsidP="007074BE">
      <w:pPr>
        <w:spacing w:after="0" w:line="240" w:lineRule="auto"/>
      </w:pPr>
      <w:r>
        <w:t>Equipment</w:t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B06C89">
        <w:t xml:space="preserve">  2,500,000</w:t>
      </w:r>
      <w:r w:rsidR="00B06C89">
        <w:tab/>
      </w:r>
      <w:r w:rsidR="00B06C89">
        <w:tab/>
      </w:r>
      <w:r w:rsidR="00B06C89">
        <w:tab/>
        <w:t xml:space="preserve">  3,250,000</w:t>
      </w:r>
    </w:p>
    <w:p w14:paraId="59439E68" w14:textId="6A6C9CC2" w:rsidR="00BA05AA" w:rsidRDefault="00BA05AA" w:rsidP="007074BE">
      <w:pPr>
        <w:spacing w:after="0" w:line="240" w:lineRule="auto"/>
      </w:pPr>
      <w:r>
        <w:t>Less: Acc. Depreciation</w:t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B06C89">
        <w:t>(</w:t>
      </w:r>
      <w:r w:rsidR="00E45DC8">
        <w:t>1,</w:t>
      </w:r>
      <w:r w:rsidR="000C69CF">
        <w:t>481,400</w:t>
      </w:r>
      <w:r w:rsidR="00B06C89">
        <w:t>)</w:t>
      </w:r>
      <w:r w:rsidR="00B06C89">
        <w:tab/>
      </w:r>
      <w:r w:rsidR="00B06C89">
        <w:tab/>
      </w:r>
      <w:r w:rsidR="00772A71">
        <w:tab/>
      </w:r>
      <w:r w:rsidR="00B06C89">
        <w:t>(</w:t>
      </w:r>
      <w:r w:rsidR="00772A71">
        <w:t>2,231,6</w:t>
      </w:r>
      <w:r w:rsidR="00534FDA">
        <w:t>5</w:t>
      </w:r>
      <w:r w:rsidR="00772A71">
        <w:t>3)</w:t>
      </w:r>
    </w:p>
    <w:p w14:paraId="1220F1DF" w14:textId="77777777" w:rsidR="00BA05AA" w:rsidRPr="00B06C89" w:rsidRDefault="005860E7" w:rsidP="007074BE">
      <w:pPr>
        <w:spacing w:after="0" w:line="240" w:lineRule="auto"/>
        <w:rPr>
          <w:u w:val="single"/>
        </w:rPr>
      </w:pPr>
      <w:r>
        <w:t>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89" w:rsidRPr="00B06C89">
        <w:rPr>
          <w:u w:val="single"/>
        </w:rPr>
        <w:t xml:space="preserve">  1,000,000</w:t>
      </w:r>
      <w:r w:rsidR="00B06C89">
        <w:tab/>
      </w:r>
      <w:r w:rsidR="00B06C89">
        <w:tab/>
      </w:r>
      <w:r w:rsidR="00B06C89">
        <w:tab/>
      </w:r>
      <w:r w:rsidR="00B06C89" w:rsidRPr="00B06C89">
        <w:rPr>
          <w:u w:val="single"/>
        </w:rPr>
        <w:t xml:space="preserve"> 1,000,000</w:t>
      </w:r>
    </w:p>
    <w:p w14:paraId="14EBB5AE" w14:textId="77777777" w:rsidR="005860E7" w:rsidRDefault="005860E7" w:rsidP="007074BE">
      <w:pPr>
        <w:spacing w:after="0" w:line="240" w:lineRule="auto"/>
      </w:pPr>
    </w:p>
    <w:p w14:paraId="31A59A7F" w14:textId="6EC569B9" w:rsidR="00BA05AA" w:rsidRDefault="00BA05AA" w:rsidP="007074BE">
      <w:pPr>
        <w:spacing w:after="0" w:line="240" w:lineRule="auto"/>
      </w:pPr>
      <w:r>
        <w:t>Total Assets:</w:t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E45DC8">
        <w:t>$5,</w:t>
      </w:r>
      <w:r w:rsidR="000C69CF">
        <w:t>597,318</w:t>
      </w:r>
      <w:r w:rsidR="00B06C89">
        <w:tab/>
      </w:r>
      <w:r w:rsidR="00B06C89">
        <w:tab/>
      </w:r>
      <w:r w:rsidR="00B06C89">
        <w:tab/>
        <w:t>$</w:t>
      </w:r>
      <w:r w:rsidR="00980F82">
        <w:t>5,</w:t>
      </w:r>
      <w:r w:rsidR="005F5286">
        <w:t>509,</w:t>
      </w:r>
      <w:r w:rsidR="00596D64">
        <w:t>50</w:t>
      </w:r>
      <w:r w:rsidR="005F5286">
        <w:t>5</w:t>
      </w:r>
    </w:p>
    <w:p w14:paraId="3924BC26" w14:textId="77777777" w:rsidR="00BA05AA" w:rsidRDefault="00BA05AA" w:rsidP="007074BE">
      <w:pPr>
        <w:spacing w:after="0" w:line="240" w:lineRule="auto"/>
      </w:pPr>
    </w:p>
    <w:p w14:paraId="5152D89E" w14:textId="77777777" w:rsidR="00BA05AA" w:rsidRDefault="00BA05AA" w:rsidP="007074BE">
      <w:pPr>
        <w:spacing w:after="0" w:line="240" w:lineRule="auto"/>
      </w:pPr>
    </w:p>
    <w:p w14:paraId="724D04EE" w14:textId="77777777" w:rsidR="00BA05AA" w:rsidRDefault="00BA05AA" w:rsidP="007074BE">
      <w:pPr>
        <w:spacing w:after="0" w:line="240" w:lineRule="auto"/>
      </w:pPr>
      <w:r>
        <w:t>Liabilities and Capital:</w:t>
      </w:r>
    </w:p>
    <w:p w14:paraId="0FC30F02" w14:textId="77777777" w:rsidR="00BA05AA" w:rsidRDefault="00BA05AA" w:rsidP="007074BE">
      <w:pPr>
        <w:spacing w:after="0" w:line="240" w:lineRule="auto"/>
      </w:pPr>
    </w:p>
    <w:p w14:paraId="49236C9C" w14:textId="7AFA02A4" w:rsidR="00BA05AA" w:rsidRDefault="00BA05AA" w:rsidP="007074BE">
      <w:pPr>
        <w:spacing w:after="0" w:line="240" w:lineRule="auto"/>
      </w:pPr>
      <w:r>
        <w:t>Note Payable-First National Bank</w:t>
      </w:r>
      <w:r w:rsidR="00B32C95">
        <w:tab/>
      </w:r>
      <w:r w:rsidR="00B32C95">
        <w:tab/>
      </w:r>
      <w:r w:rsidR="006E77E3">
        <w:t>$4,</w:t>
      </w:r>
      <w:r w:rsidR="000C69CF">
        <w:t>267,318</w:t>
      </w:r>
      <w:r w:rsidR="006E77E3">
        <w:tab/>
      </w:r>
      <w:r w:rsidR="006E77E3">
        <w:tab/>
      </w:r>
      <w:r w:rsidR="006E77E3">
        <w:tab/>
        <w:t>$</w:t>
      </w:r>
      <w:r w:rsidR="00E45DC8">
        <w:t>4,</w:t>
      </w:r>
      <w:r w:rsidR="001F1EB4">
        <w:t>046,</w:t>
      </w:r>
      <w:r w:rsidR="00980F82">
        <w:t>673</w:t>
      </w:r>
      <w:r w:rsidR="001F1EB4">
        <w:tab/>
      </w:r>
    </w:p>
    <w:p w14:paraId="6F0A6EF1" w14:textId="77777777" w:rsidR="00BA05AA" w:rsidRDefault="00BA05AA" w:rsidP="007074BE">
      <w:pPr>
        <w:spacing w:after="0" w:line="240" w:lineRule="auto"/>
      </w:pPr>
      <w:r>
        <w:t>Note Payable-Michael Rodriguez</w:t>
      </w:r>
      <w:r w:rsidR="00B32C95">
        <w:tab/>
      </w:r>
      <w:r w:rsidR="00B32C95">
        <w:tab/>
      </w:r>
      <w:r w:rsidR="006E77E3">
        <w:t xml:space="preserve">     300,000</w:t>
      </w:r>
      <w:r w:rsidR="006E77E3">
        <w:tab/>
      </w:r>
      <w:r w:rsidR="006E77E3">
        <w:tab/>
      </w:r>
      <w:r w:rsidR="006E77E3">
        <w:tab/>
        <w:t xml:space="preserve">      300,000</w:t>
      </w:r>
    </w:p>
    <w:p w14:paraId="7E4EFE52" w14:textId="77777777" w:rsidR="00BA05AA" w:rsidRDefault="00BA05AA" w:rsidP="007074BE">
      <w:pPr>
        <w:spacing w:after="0" w:line="240" w:lineRule="auto"/>
      </w:pPr>
      <w:r>
        <w:t>Note Payable-Devontae Johnson</w:t>
      </w:r>
      <w:r w:rsidR="00B32C95">
        <w:tab/>
      </w:r>
      <w:r w:rsidR="00B32C95">
        <w:tab/>
      </w:r>
      <w:r w:rsidR="006E77E3">
        <w:t xml:space="preserve">     200,000</w:t>
      </w:r>
      <w:r w:rsidR="006E77E3">
        <w:tab/>
      </w:r>
      <w:r w:rsidR="006E77E3">
        <w:tab/>
      </w:r>
      <w:r w:rsidR="006E77E3">
        <w:tab/>
        <w:t xml:space="preserve">      200,000</w:t>
      </w:r>
    </w:p>
    <w:p w14:paraId="377F89D9" w14:textId="77777777" w:rsidR="00BA05AA" w:rsidRDefault="00BA05AA" w:rsidP="007074BE">
      <w:pPr>
        <w:spacing w:after="0" w:line="240" w:lineRule="auto"/>
      </w:pPr>
    </w:p>
    <w:p w14:paraId="32D81FA0" w14:textId="3CC15BE7" w:rsidR="004F4F99" w:rsidRDefault="004F4F99" w:rsidP="007074BE">
      <w:pPr>
        <w:spacing w:after="0" w:line="240" w:lineRule="auto"/>
      </w:pPr>
      <w:r>
        <w:t>Capital Account-MR</w:t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E45DC8">
        <w:t xml:space="preserve">     415,000</w:t>
      </w:r>
      <w:r w:rsidR="00E45DC8">
        <w:tab/>
      </w:r>
      <w:r w:rsidR="00E45DC8">
        <w:tab/>
      </w:r>
      <w:r w:rsidR="00E45DC8">
        <w:tab/>
        <w:t xml:space="preserve"> </w:t>
      </w:r>
      <w:r w:rsidR="005F5286">
        <w:t xml:space="preserve">      481,41</w:t>
      </w:r>
      <w:r w:rsidR="00F82B51">
        <w:t>6</w:t>
      </w:r>
    </w:p>
    <w:p w14:paraId="28421624" w14:textId="5CECB65C" w:rsidR="004F4F99" w:rsidRDefault="004F4F99" w:rsidP="007074BE">
      <w:pPr>
        <w:spacing w:after="0" w:line="240" w:lineRule="auto"/>
      </w:pPr>
      <w:r>
        <w:t>Capital Account-DJ</w:t>
      </w:r>
      <w:r w:rsidR="00B32C95">
        <w:tab/>
      </w:r>
      <w:r w:rsidR="00B32C95">
        <w:tab/>
      </w:r>
      <w:r w:rsidR="00B32C95">
        <w:tab/>
      </w:r>
      <w:r w:rsidR="00B32C95">
        <w:tab/>
      </w:r>
      <w:r w:rsidR="006E77E3" w:rsidRPr="006E77E3">
        <w:rPr>
          <w:u w:val="single"/>
        </w:rPr>
        <w:t xml:space="preserve"> </w:t>
      </w:r>
      <w:r w:rsidR="00E45DC8">
        <w:rPr>
          <w:u w:val="single"/>
        </w:rPr>
        <w:t xml:space="preserve">    415</w:t>
      </w:r>
      <w:r w:rsidR="006E77E3" w:rsidRPr="006E77E3">
        <w:rPr>
          <w:u w:val="single"/>
        </w:rPr>
        <w:t>,000</w:t>
      </w:r>
      <w:r w:rsidR="006E77E3">
        <w:tab/>
      </w:r>
      <w:r w:rsidR="006E77E3">
        <w:tab/>
      </w:r>
      <w:r w:rsidR="006E77E3">
        <w:tab/>
      </w:r>
      <w:r w:rsidR="00C17B40" w:rsidRPr="00C17B40">
        <w:t xml:space="preserve">       </w:t>
      </w:r>
      <w:r w:rsidR="005F5286">
        <w:rPr>
          <w:u w:val="single"/>
        </w:rPr>
        <w:t>481,41</w:t>
      </w:r>
      <w:r w:rsidR="00F82B51">
        <w:rPr>
          <w:u w:val="single"/>
        </w:rPr>
        <w:t>6</w:t>
      </w:r>
    </w:p>
    <w:p w14:paraId="0A5834D4" w14:textId="77777777" w:rsidR="004F4F99" w:rsidRDefault="004F4F99" w:rsidP="007074BE">
      <w:pPr>
        <w:spacing w:after="0" w:line="240" w:lineRule="auto"/>
      </w:pPr>
    </w:p>
    <w:p w14:paraId="1EB63432" w14:textId="4209D82D" w:rsidR="00AB7957" w:rsidRDefault="00BA05AA" w:rsidP="007074BE">
      <w:pPr>
        <w:spacing w:after="0" w:line="240" w:lineRule="auto"/>
      </w:pPr>
      <w:r>
        <w:t>Total Liabilities</w:t>
      </w:r>
      <w:r w:rsidR="004F4F99">
        <w:t xml:space="preserve"> and Capital</w:t>
      </w:r>
      <w:r>
        <w:t>:</w:t>
      </w:r>
      <w:r w:rsidR="00B32C95">
        <w:tab/>
      </w:r>
      <w:r w:rsidR="00B32C95">
        <w:tab/>
      </w:r>
      <w:r w:rsidR="00B32C95">
        <w:tab/>
      </w:r>
      <w:r w:rsidR="006E77E3">
        <w:t>$</w:t>
      </w:r>
      <w:r w:rsidR="00E45DC8">
        <w:t>5,</w:t>
      </w:r>
      <w:r w:rsidR="000C69CF">
        <w:t>597,318</w:t>
      </w:r>
      <w:r w:rsidR="006E77E3">
        <w:tab/>
      </w:r>
      <w:r w:rsidR="006E77E3">
        <w:tab/>
      </w:r>
      <w:r w:rsidR="006E77E3">
        <w:tab/>
      </w:r>
      <w:r w:rsidR="0016176B">
        <w:t xml:space="preserve"> </w:t>
      </w:r>
      <w:r w:rsidR="006E77E3">
        <w:t>$</w:t>
      </w:r>
      <w:r w:rsidR="00653FFA">
        <w:t>5,</w:t>
      </w:r>
      <w:r w:rsidR="00C64FA6">
        <w:t>509</w:t>
      </w:r>
      <w:r w:rsidR="0016176B">
        <w:t>,505</w:t>
      </w:r>
    </w:p>
    <w:p w14:paraId="4EFD2E5E" w14:textId="77777777" w:rsidR="00AB7957" w:rsidRDefault="00AB7957">
      <w:r>
        <w:br w:type="page"/>
      </w:r>
    </w:p>
    <w:p w14:paraId="4CC0D7C6" w14:textId="1DA14D1C" w:rsidR="009A1D61" w:rsidRPr="009A1D61" w:rsidRDefault="009A1D61" w:rsidP="009A1D61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1D61">
        <w:rPr>
          <w:rFonts w:cstheme="minorHAnsi"/>
          <w:b/>
          <w:bCs/>
          <w:color w:val="000000"/>
        </w:rPr>
        <w:lastRenderedPageBreak/>
        <w:t>AAA Plumbing, LLC</w:t>
      </w:r>
      <w:r w:rsidRPr="009A1D61">
        <w:rPr>
          <w:rFonts w:cstheme="minorHAnsi"/>
          <w:b/>
          <w:bCs/>
          <w:color w:val="000000"/>
        </w:rPr>
        <w:br/>
      </w:r>
      <w:r>
        <w:rPr>
          <w:rFonts w:cstheme="minorHAnsi"/>
          <w:bCs/>
          <w:color w:val="000000"/>
        </w:rPr>
        <w:t>Income Statement</w:t>
      </w:r>
      <w:r w:rsidRPr="009A1D61">
        <w:rPr>
          <w:rFonts w:cstheme="minorHAnsi"/>
          <w:bCs/>
          <w:color w:val="000000"/>
        </w:rPr>
        <w:br/>
      </w:r>
      <w:r w:rsidR="00700C67">
        <w:rPr>
          <w:rFonts w:cstheme="minorHAnsi"/>
          <w:bCs/>
          <w:color w:val="000000"/>
        </w:rPr>
        <w:t xml:space="preserve">For the year ending </w:t>
      </w:r>
      <w:r w:rsidRPr="009A1D61">
        <w:rPr>
          <w:rFonts w:cstheme="minorHAnsi"/>
          <w:bCs/>
          <w:color w:val="000000"/>
        </w:rPr>
        <w:t>De</w:t>
      </w:r>
      <w:r w:rsidRPr="009A1D61">
        <w:rPr>
          <w:rFonts w:cstheme="minorHAnsi"/>
          <w:color w:val="000000"/>
        </w:rPr>
        <w:t>cember 31, 2020</w:t>
      </w:r>
    </w:p>
    <w:p w14:paraId="60922AB7" w14:textId="77777777" w:rsidR="00AB7957" w:rsidRPr="00AB7957" w:rsidRDefault="00AB7957" w:rsidP="007074BE">
      <w:pPr>
        <w:spacing w:after="0" w:line="240" w:lineRule="auto"/>
        <w:rPr>
          <w:u w:val="single"/>
        </w:rPr>
      </w:pPr>
      <w:r w:rsidRPr="00AB7957">
        <w:rPr>
          <w:u w:val="single"/>
        </w:rPr>
        <w:t>Item</w:t>
      </w:r>
      <w:r w:rsidRPr="00AB7957">
        <w:rPr>
          <w:u w:val="single"/>
        </w:rPr>
        <w:tab/>
      </w:r>
      <w:r w:rsidRPr="00AB7957">
        <w:rPr>
          <w:u w:val="single"/>
        </w:rPr>
        <w:tab/>
      </w:r>
      <w:r w:rsidRPr="00AB7957">
        <w:rPr>
          <w:u w:val="single"/>
        </w:rPr>
        <w:tab/>
      </w:r>
      <w:r w:rsidRPr="00AB7957">
        <w:rPr>
          <w:u w:val="single"/>
        </w:rPr>
        <w:tab/>
      </w:r>
      <w:r w:rsidRPr="00AB7957">
        <w:rPr>
          <w:u w:val="single"/>
        </w:rPr>
        <w:tab/>
      </w:r>
      <w:r>
        <w:rPr>
          <w:u w:val="single"/>
        </w:rPr>
        <w:tab/>
      </w:r>
      <w:r w:rsidRPr="00AB7957">
        <w:rPr>
          <w:u w:val="single"/>
        </w:rPr>
        <w:tab/>
        <w:t>Amount</w:t>
      </w:r>
    </w:p>
    <w:p w14:paraId="627D955B" w14:textId="77777777" w:rsidR="00AB7957" w:rsidRDefault="00AB7957" w:rsidP="007074BE">
      <w:pPr>
        <w:spacing w:after="0" w:line="240" w:lineRule="auto"/>
      </w:pPr>
    </w:p>
    <w:p w14:paraId="06D7ACF6" w14:textId="77777777" w:rsidR="00D64024" w:rsidRDefault="00D64024" w:rsidP="007074BE">
      <w:pPr>
        <w:spacing w:after="0" w:line="240" w:lineRule="auto"/>
      </w:pPr>
      <w:r>
        <w:t>Income:</w:t>
      </w:r>
    </w:p>
    <w:p w14:paraId="1B13183C" w14:textId="77777777" w:rsidR="00D64024" w:rsidRDefault="00D64024" w:rsidP="007074BE">
      <w:pPr>
        <w:spacing w:after="0" w:line="240" w:lineRule="auto"/>
      </w:pPr>
    </w:p>
    <w:p w14:paraId="4695787C" w14:textId="77777777" w:rsidR="00AB7957" w:rsidRDefault="00AB7957" w:rsidP="00D64024">
      <w:pPr>
        <w:tabs>
          <w:tab w:val="left" w:pos="720"/>
          <w:tab w:val="left" w:pos="1440"/>
          <w:tab w:val="left" w:pos="2160"/>
          <w:tab w:val="left" w:pos="3614"/>
        </w:tabs>
        <w:spacing w:after="0" w:line="240" w:lineRule="auto"/>
      </w:pPr>
      <w:r>
        <w:t>Service Revenue</w:t>
      </w:r>
      <w:r w:rsidR="00D64024">
        <w:t>-Cash</w:t>
      </w:r>
      <w:r w:rsidR="00D64024">
        <w:tab/>
      </w:r>
      <w:r w:rsidR="00D64024">
        <w:tab/>
      </w:r>
      <w:r w:rsidR="00D64024">
        <w:tab/>
      </w:r>
      <w:r w:rsidR="00D64024">
        <w:tab/>
        <w:t xml:space="preserve">$   </w:t>
      </w:r>
      <w:r w:rsidR="000C69CF">
        <w:t>3</w:t>
      </w:r>
      <w:r w:rsidR="00D64024">
        <w:t>43,565</w:t>
      </w:r>
    </w:p>
    <w:p w14:paraId="6F3BF9D9" w14:textId="77777777" w:rsidR="00AB7957" w:rsidRDefault="00D64024" w:rsidP="007074BE">
      <w:pPr>
        <w:spacing w:after="0" w:line="240" w:lineRule="auto"/>
      </w:pPr>
      <w:r>
        <w:t>Service Revenue-Credit Cards</w:t>
      </w:r>
      <w:r>
        <w:tab/>
      </w:r>
      <w:r>
        <w:tab/>
      </w:r>
      <w:r>
        <w:tab/>
      </w:r>
      <w:r>
        <w:tab/>
        <w:t>$</w:t>
      </w:r>
      <w:r w:rsidR="007C4025">
        <w:t>1,</w:t>
      </w:r>
      <w:r w:rsidR="00D13FAF">
        <w:t>9</w:t>
      </w:r>
      <w:r>
        <w:t>22,710</w:t>
      </w:r>
    </w:p>
    <w:p w14:paraId="6AECDAA3" w14:textId="77777777" w:rsidR="00AB7957" w:rsidRDefault="00D64024" w:rsidP="007074BE">
      <w:pPr>
        <w:spacing w:after="0" w:line="240" w:lineRule="auto"/>
      </w:pPr>
      <w:r>
        <w:t xml:space="preserve">Consulting </w:t>
      </w:r>
      <w:r w:rsidR="00AB7957">
        <w:t>Revenue</w:t>
      </w:r>
      <w:r>
        <w:t>-Cash</w:t>
      </w:r>
      <w:r>
        <w:tab/>
      </w:r>
      <w:r>
        <w:tab/>
      </w:r>
      <w:r>
        <w:tab/>
      </w:r>
      <w:r>
        <w:tab/>
        <w:t>$     50,950</w:t>
      </w:r>
    </w:p>
    <w:p w14:paraId="1B8C9322" w14:textId="77777777" w:rsidR="00D64024" w:rsidRDefault="00D64024" w:rsidP="007074BE">
      <w:pPr>
        <w:spacing w:after="0" w:line="240" w:lineRule="auto"/>
      </w:pPr>
      <w:r>
        <w:t>Consulting Revenue-Credit Cards</w:t>
      </w:r>
      <w:r>
        <w:tab/>
      </w:r>
      <w:r>
        <w:tab/>
      </w:r>
      <w:r>
        <w:tab/>
        <w:t>$   155,005</w:t>
      </w:r>
    </w:p>
    <w:p w14:paraId="7AF532D3" w14:textId="77777777" w:rsidR="00AB7957" w:rsidRDefault="00AB7957" w:rsidP="007074BE">
      <w:pPr>
        <w:spacing w:after="0" w:line="240" w:lineRule="auto"/>
      </w:pPr>
    </w:p>
    <w:p w14:paraId="2BABC0B0" w14:textId="77777777" w:rsidR="00AB7957" w:rsidRDefault="00AB7957" w:rsidP="007074BE">
      <w:pPr>
        <w:spacing w:after="0" w:line="240" w:lineRule="auto"/>
      </w:pPr>
      <w:r>
        <w:t>Interest Income-First National Bank</w:t>
      </w:r>
      <w:r w:rsidR="00D64024">
        <w:tab/>
      </w:r>
      <w:r w:rsidR="00D64024">
        <w:tab/>
      </w:r>
      <w:r w:rsidR="00D64024">
        <w:tab/>
        <w:t>$       1,540</w:t>
      </w:r>
    </w:p>
    <w:p w14:paraId="770BF979" w14:textId="77777777" w:rsidR="00AB7957" w:rsidRDefault="00AB7957" w:rsidP="007074BE">
      <w:pPr>
        <w:spacing w:after="0" w:line="240" w:lineRule="auto"/>
      </w:pPr>
      <w:r>
        <w:t>Municipal Bond Interest Income</w:t>
      </w:r>
      <w:r w:rsidR="00D64024">
        <w:tab/>
      </w:r>
      <w:r w:rsidR="00D64024">
        <w:tab/>
      </w:r>
      <w:r w:rsidR="00D64024">
        <w:tab/>
      </w:r>
      <w:r w:rsidR="00D64024">
        <w:tab/>
      </w:r>
      <w:r w:rsidR="00D64024" w:rsidRPr="00D64024">
        <w:rPr>
          <w:u w:val="single"/>
        </w:rPr>
        <w:t>$       2,500</w:t>
      </w:r>
    </w:p>
    <w:p w14:paraId="216E997C" w14:textId="77777777" w:rsidR="00AB7957" w:rsidRDefault="00AB7957" w:rsidP="007074BE">
      <w:pPr>
        <w:spacing w:after="0" w:line="240" w:lineRule="auto"/>
      </w:pPr>
    </w:p>
    <w:p w14:paraId="2B02EDB5" w14:textId="77777777" w:rsidR="00AB7957" w:rsidRDefault="00D64024" w:rsidP="007074BE">
      <w:pPr>
        <w:spacing w:after="0" w:line="240" w:lineRule="auto"/>
      </w:pPr>
      <w:r>
        <w:t>Total Income: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13FAF">
        <w:t>2</w:t>
      </w:r>
      <w:r>
        <w:t>,</w:t>
      </w:r>
      <w:r w:rsidR="000C69CF">
        <w:t>4</w:t>
      </w:r>
      <w:r>
        <w:t>76,270</w:t>
      </w:r>
    </w:p>
    <w:p w14:paraId="2A66136B" w14:textId="77777777" w:rsidR="00D64024" w:rsidRDefault="00D64024" w:rsidP="007074BE">
      <w:pPr>
        <w:spacing w:after="0" w:line="240" w:lineRule="auto"/>
      </w:pPr>
    </w:p>
    <w:p w14:paraId="2903C178" w14:textId="77777777" w:rsidR="00D64024" w:rsidRDefault="00D64024" w:rsidP="007074BE">
      <w:pPr>
        <w:spacing w:after="0" w:line="240" w:lineRule="auto"/>
      </w:pPr>
      <w:r>
        <w:t>Expenses:</w:t>
      </w:r>
    </w:p>
    <w:p w14:paraId="1021EB05" w14:textId="77777777" w:rsidR="00D64024" w:rsidRDefault="00D64024" w:rsidP="007074BE">
      <w:pPr>
        <w:spacing w:after="0" w:line="240" w:lineRule="auto"/>
      </w:pPr>
    </w:p>
    <w:p w14:paraId="0041CACE" w14:textId="77777777" w:rsidR="00D64024" w:rsidRDefault="007C4025" w:rsidP="007074BE">
      <w:pPr>
        <w:spacing w:after="0" w:line="240" w:lineRule="auto"/>
      </w:pPr>
      <w:r>
        <w:t xml:space="preserve">Employee </w:t>
      </w:r>
      <w:r w:rsidR="00D64024">
        <w:t>Salaries</w:t>
      </w:r>
      <w:r>
        <w:tab/>
      </w:r>
      <w:r>
        <w:tab/>
      </w:r>
      <w:r>
        <w:tab/>
      </w:r>
      <w:r>
        <w:tab/>
      </w:r>
      <w:r>
        <w:tab/>
        <w:t>$   515,735</w:t>
      </w:r>
    </w:p>
    <w:p w14:paraId="770DE5D9" w14:textId="77777777" w:rsidR="00D64024" w:rsidRDefault="00D64024" w:rsidP="007074BE">
      <w:pPr>
        <w:spacing w:after="0" w:line="240" w:lineRule="auto"/>
      </w:pPr>
      <w:r>
        <w:t>Guaranteed payment-MR</w:t>
      </w:r>
      <w:r>
        <w:tab/>
      </w:r>
      <w:r>
        <w:tab/>
      </w:r>
      <w:r>
        <w:tab/>
      </w:r>
      <w:r>
        <w:tab/>
      </w:r>
      <w:r w:rsidR="007C4025">
        <w:t>$     50,000</w:t>
      </w:r>
    </w:p>
    <w:p w14:paraId="6B37ABB2" w14:textId="77777777" w:rsidR="00D64024" w:rsidRDefault="00D64024" w:rsidP="007074BE">
      <w:pPr>
        <w:spacing w:after="0" w:line="240" w:lineRule="auto"/>
      </w:pPr>
      <w:r>
        <w:t>Guaranteed payment-DJ</w:t>
      </w:r>
      <w:r>
        <w:tab/>
      </w:r>
      <w:r>
        <w:tab/>
      </w:r>
      <w:r>
        <w:tab/>
      </w:r>
      <w:r>
        <w:tab/>
      </w:r>
      <w:r w:rsidR="007C4025">
        <w:t>$     50,000</w:t>
      </w:r>
    </w:p>
    <w:p w14:paraId="51C2A940" w14:textId="77777777" w:rsidR="00D64024" w:rsidRDefault="00D64024" w:rsidP="007074BE">
      <w:pPr>
        <w:spacing w:after="0" w:line="240" w:lineRule="auto"/>
      </w:pPr>
      <w:r>
        <w:t>Repairs and Maintenance-Trucks</w:t>
      </w:r>
      <w:r>
        <w:tab/>
      </w:r>
      <w:r>
        <w:tab/>
      </w:r>
      <w:r>
        <w:tab/>
      </w:r>
      <w:r w:rsidR="007C4025">
        <w:t>$    113,415</w:t>
      </w:r>
    </w:p>
    <w:p w14:paraId="33E3D125" w14:textId="77777777" w:rsidR="00D64024" w:rsidRDefault="00D64024" w:rsidP="007074BE">
      <w:pPr>
        <w:spacing w:after="0" w:line="240" w:lineRule="auto"/>
      </w:pPr>
      <w:r>
        <w:t>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25">
        <w:t>$      35,000</w:t>
      </w:r>
    </w:p>
    <w:p w14:paraId="45DB4A90" w14:textId="77777777" w:rsidR="00D64024" w:rsidRDefault="00D64024" w:rsidP="007074BE">
      <w:pPr>
        <w:spacing w:after="0" w:line="240" w:lineRule="auto"/>
      </w:pPr>
      <w:r>
        <w:t>Payroll Taxes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25">
        <w:t>$      41,260</w:t>
      </w:r>
    </w:p>
    <w:p w14:paraId="08C85327" w14:textId="77777777" w:rsidR="00D64024" w:rsidRDefault="00D64024" w:rsidP="007074BE">
      <w:pPr>
        <w:spacing w:after="0" w:line="240" w:lineRule="auto"/>
      </w:pPr>
      <w:r>
        <w:t>Licensing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25">
        <w:t>$        1,750</w:t>
      </w:r>
    </w:p>
    <w:p w14:paraId="082AB4AC" w14:textId="77777777" w:rsidR="00D64024" w:rsidRDefault="00D64024" w:rsidP="007074BE">
      <w:pPr>
        <w:spacing w:after="0" w:line="240" w:lineRule="auto"/>
      </w:pPr>
      <w:r>
        <w:t>Property Taxes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25">
        <w:t>$      77,000</w:t>
      </w:r>
    </w:p>
    <w:p w14:paraId="6961D21F" w14:textId="77777777" w:rsidR="00D64024" w:rsidRDefault="00D64024" w:rsidP="007074BE">
      <w:pPr>
        <w:spacing w:after="0" w:line="240" w:lineRule="auto"/>
      </w:pPr>
      <w:r>
        <w:t>Interest Expense</w:t>
      </w:r>
      <w:r>
        <w:tab/>
      </w:r>
      <w:r>
        <w:tab/>
      </w:r>
      <w:r>
        <w:tab/>
      </w:r>
      <w:r>
        <w:tab/>
      </w:r>
      <w:r>
        <w:tab/>
      </w:r>
      <w:r w:rsidR="007C4025">
        <w:t>$    235,000</w:t>
      </w:r>
    </w:p>
    <w:p w14:paraId="68C6CC78" w14:textId="038CA462" w:rsidR="00D64024" w:rsidRDefault="00D64024" w:rsidP="007074BE">
      <w:pPr>
        <w:spacing w:after="0" w:line="240" w:lineRule="auto"/>
      </w:pPr>
      <w:r>
        <w:t>Depreciation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C9">
        <w:t xml:space="preserve">$   </w:t>
      </w:r>
      <w:r w:rsidR="00A11351">
        <w:t xml:space="preserve"> </w:t>
      </w:r>
      <w:r w:rsidR="00C17B40">
        <w:t>852,8</w:t>
      </w:r>
      <w:r w:rsidR="00396D98">
        <w:t>1</w:t>
      </w:r>
      <w:r w:rsidR="00C17B40">
        <w:t>3</w:t>
      </w:r>
    </w:p>
    <w:p w14:paraId="2D9F164D" w14:textId="77777777" w:rsidR="00D64024" w:rsidRDefault="00D64024" w:rsidP="007074BE">
      <w:pPr>
        <w:spacing w:after="0" w:line="240" w:lineRule="auto"/>
      </w:pPr>
      <w:r>
        <w:t>Office 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25">
        <w:t>$        3,42</w:t>
      </w:r>
      <w:r w:rsidR="000C69CF">
        <w:t>0</w:t>
      </w:r>
    </w:p>
    <w:p w14:paraId="4B27415E" w14:textId="77777777" w:rsidR="00D64024" w:rsidRDefault="00D64024" w:rsidP="007074BE">
      <w:pPr>
        <w:spacing w:after="0" w:line="240" w:lineRule="auto"/>
      </w:pPr>
      <w:r>
        <w:t>Employee Training</w:t>
      </w:r>
      <w:r>
        <w:tab/>
      </w:r>
      <w:r>
        <w:tab/>
      </w:r>
      <w:r>
        <w:tab/>
      </w:r>
      <w:r>
        <w:tab/>
      </w:r>
      <w:r>
        <w:tab/>
      </w:r>
      <w:r w:rsidR="007C4025">
        <w:t>$        5,675</w:t>
      </w:r>
    </w:p>
    <w:p w14:paraId="3C03923C" w14:textId="77777777" w:rsidR="00D64024" w:rsidRDefault="00D64024" w:rsidP="007074BE">
      <w:pPr>
        <w:spacing w:after="0" w:line="240" w:lineRule="auto"/>
      </w:pPr>
      <w:r>
        <w:t>Advertising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25">
        <w:t>$      18,850</w:t>
      </w:r>
    </w:p>
    <w:p w14:paraId="700DCE87" w14:textId="77777777" w:rsidR="00D64024" w:rsidRDefault="00D64024" w:rsidP="007074BE">
      <w:pPr>
        <w:spacing w:after="0" w:line="240" w:lineRule="auto"/>
      </w:pPr>
      <w:r>
        <w:t>Plumbing supplies</w:t>
      </w:r>
      <w:r>
        <w:tab/>
      </w:r>
      <w:r>
        <w:tab/>
      </w:r>
      <w:r>
        <w:tab/>
      </w:r>
      <w:r>
        <w:tab/>
      </w:r>
      <w:r>
        <w:tab/>
      </w:r>
      <w:r w:rsidR="007C4025">
        <w:t>$      15,125</w:t>
      </w:r>
    </w:p>
    <w:p w14:paraId="5CB8FCDD" w14:textId="09AD9BB5" w:rsidR="00D64024" w:rsidRDefault="00D64024" w:rsidP="007074BE">
      <w:pPr>
        <w:spacing w:after="0" w:line="240" w:lineRule="auto"/>
      </w:pPr>
      <w:r>
        <w:t xml:space="preserve">Meals </w:t>
      </w:r>
      <w:r w:rsidR="003405D5">
        <w:t>(prior to disallowance)</w:t>
      </w:r>
      <w:r>
        <w:tab/>
      </w:r>
      <w:r w:rsidR="008102E2">
        <w:tab/>
      </w:r>
      <w:r w:rsidR="008102E2">
        <w:tab/>
      </w:r>
      <w:r w:rsidR="008102E2">
        <w:tab/>
      </w:r>
      <w:r w:rsidR="007C4025">
        <w:t>$      13,740</w:t>
      </w:r>
    </w:p>
    <w:p w14:paraId="3FC992CF" w14:textId="77777777" w:rsidR="00D64024" w:rsidRDefault="00D64024" w:rsidP="007074BE">
      <w:pPr>
        <w:spacing w:after="0" w:line="240" w:lineRule="auto"/>
      </w:pPr>
      <w:r>
        <w:t>Travel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25">
        <w:t xml:space="preserve">$       </w:t>
      </w:r>
      <w:r w:rsidR="000C69CF">
        <w:t xml:space="preserve"> </w:t>
      </w:r>
      <w:r w:rsidR="007C4025">
        <w:t>4,210</w:t>
      </w:r>
    </w:p>
    <w:p w14:paraId="3311F7F3" w14:textId="77777777" w:rsidR="00D64024" w:rsidRDefault="00D64024" w:rsidP="007074BE">
      <w:pPr>
        <w:spacing w:after="0" w:line="240" w:lineRule="auto"/>
      </w:pPr>
      <w:r>
        <w:t>Gasoline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25">
        <w:t>$    158,675</w:t>
      </w:r>
    </w:p>
    <w:p w14:paraId="5361FC91" w14:textId="77777777" w:rsidR="00D64024" w:rsidRDefault="00D64024" w:rsidP="007074BE">
      <w:pPr>
        <w:spacing w:after="0" w:line="240" w:lineRule="auto"/>
      </w:pPr>
      <w:r>
        <w:t>Utilities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25">
        <w:t xml:space="preserve">$    </w:t>
      </w:r>
      <w:r w:rsidR="000C69CF">
        <w:t xml:space="preserve"> </w:t>
      </w:r>
      <w:r w:rsidR="007C4025">
        <w:t xml:space="preserve"> 24,940</w:t>
      </w:r>
    </w:p>
    <w:p w14:paraId="712337F7" w14:textId="77777777" w:rsidR="00D64024" w:rsidRDefault="00D64024" w:rsidP="007074BE">
      <w:pPr>
        <w:spacing w:after="0" w:line="240" w:lineRule="auto"/>
      </w:pPr>
      <w:r>
        <w:t>Telephone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25" w:rsidRPr="007C4025">
        <w:rPr>
          <w:u w:val="single"/>
        </w:rPr>
        <w:t xml:space="preserve">$     </w:t>
      </w:r>
      <w:r w:rsidR="000C69CF">
        <w:rPr>
          <w:u w:val="single"/>
        </w:rPr>
        <w:t xml:space="preserve"> </w:t>
      </w:r>
      <w:r w:rsidR="007C4025" w:rsidRPr="007C4025">
        <w:rPr>
          <w:u w:val="single"/>
        </w:rPr>
        <w:t>16,830</w:t>
      </w:r>
    </w:p>
    <w:p w14:paraId="6F26F125" w14:textId="77777777" w:rsidR="00D64024" w:rsidRDefault="00D64024" w:rsidP="007074BE">
      <w:pPr>
        <w:spacing w:after="0" w:line="240" w:lineRule="auto"/>
      </w:pPr>
    </w:p>
    <w:p w14:paraId="43FE005E" w14:textId="0D426166" w:rsidR="00D64024" w:rsidRDefault="00D64024" w:rsidP="007074BE">
      <w:pPr>
        <w:spacing w:after="0" w:line="240" w:lineRule="auto"/>
        <w:rPr>
          <w:u w:val="single"/>
        </w:rPr>
      </w:pPr>
      <w:r>
        <w:t>Total Expenses: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25" w:rsidRPr="0077518D">
        <w:rPr>
          <w:u w:val="single"/>
        </w:rPr>
        <w:t>$</w:t>
      </w:r>
      <w:r w:rsidR="002C4244" w:rsidRPr="0077518D">
        <w:rPr>
          <w:u w:val="single"/>
        </w:rPr>
        <w:t>2</w:t>
      </w:r>
      <w:r w:rsidR="00093020">
        <w:rPr>
          <w:u w:val="single"/>
        </w:rPr>
        <w:t>,</w:t>
      </w:r>
      <w:r w:rsidR="00C17B40">
        <w:rPr>
          <w:u w:val="single"/>
        </w:rPr>
        <w:t>233,4</w:t>
      </w:r>
      <w:r w:rsidR="00B96839">
        <w:rPr>
          <w:u w:val="single"/>
        </w:rPr>
        <w:t>4</w:t>
      </w:r>
      <w:r w:rsidR="00C17B40">
        <w:rPr>
          <w:u w:val="single"/>
        </w:rPr>
        <w:t>8</w:t>
      </w:r>
    </w:p>
    <w:p w14:paraId="148C3758" w14:textId="77777777" w:rsidR="00093020" w:rsidRDefault="00093020" w:rsidP="007074BE">
      <w:pPr>
        <w:spacing w:after="0" w:line="240" w:lineRule="auto"/>
      </w:pPr>
    </w:p>
    <w:p w14:paraId="0260ED98" w14:textId="77777777" w:rsidR="00D64024" w:rsidRDefault="00D64024" w:rsidP="007074BE">
      <w:pPr>
        <w:spacing w:after="0" w:line="240" w:lineRule="auto"/>
      </w:pPr>
    </w:p>
    <w:p w14:paraId="5B8792B8" w14:textId="458AE4F2" w:rsidR="00D64024" w:rsidRDefault="007C4025" w:rsidP="007074BE">
      <w:pPr>
        <w:spacing w:after="0" w:line="240" w:lineRule="auto"/>
      </w:pPr>
      <w:r>
        <w:t>Net Income: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C17B40">
        <w:t>242,8</w:t>
      </w:r>
      <w:r w:rsidR="00396D98">
        <w:t>3</w:t>
      </w:r>
      <w:r w:rsidR="00C17B40">
        <w:t>2</w:t>
      </w:r>
    </w:p>
    <w:sectPr w:rsidR="00D64024" w:rsidSect="002E14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6C45" w14:textId="77777777" w:rsidR="00E776E2" w:rsidRDefault="00E776E2" w:rsidP="00A27103">
      <w:pPr>
        <w:spacing w:after="0" w:line="240" w:lineRule="auto"/>
      </w:pPr>
      <w:r>
        <w:separator/>
      </w:r>
    </w:p>
  </w:endnote>
  <w:endnote w:type="continuationSeparator" w:id="0">
    <w:p w14:paraId="67D4189B" w14:textId="77777777" w:rsidR="00E776E2" w:rsidRDefault="00E776E2" w:rsidP="00A2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CAC4" w14:textId="02083353" w:rsidR="00A27103" w:rsidRPr="00A27103" w:rsidRDefault="00A27103" w:rsidP="00A27103">
    <w:pPr>
      <w:rPr>
        <w:sz w:val="14"/>
        <w:lang w:val="en-IN"/>
      </w:rPr>
    </w:pPr>
    <w:r>
      <w:rPr>
        <w:sz w:val="14"/>
        <w:lang w:val="en-IN"/>
      </w:rPr>
      <w:t xml:space="preserve">Copyright © </w:t>
    </w:r>
    <w:r w:rsidR="005B53C3">
      <w:rPr>
        <w:sz w:val="14"/>
        <w:lang w:val="en-IN"/>
      </w:rPr>
      <w:t>2021</w:t>
    </w:r>
    <w:r w:rsidR="00FF1A30">
      <w:rPr>
        <w:sz w:val="14"/>
        <w:lang w:val="en-IN"/>
      </w:rPr>
      <w:t xml:space="preserve"> </w:t>
    </w:r>
    <w:r>
      <w:rPr>
        <w:sz w:val="14"/>
        <w:lang w:val="en-IN"/>
      </w:rPr>
      <w:t>McGraw-Hill Education. 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6E31" w14:textId="77777777" w:rsidR="00E776E2" w:rsidRDefault="00E776E2" w:rsidP="00A27103">
      <w:pPr>
        <w:spacing w:after="0" w:line="240" w:lineRule="auto"/>
      </w:pPr>
      <w:r>
        <w:separator/>
      </w:r>
    </w:p>
  </w:footnote>
  <w:footnote w:type="continuationSeparator" w:id="0">
    <w:p w14:paraId="4CFAB264" w14:textId="77777777" w:rsidR="00E776E2" w:rsidRDefault="00E776E2" w:rsidP="00A2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2BC"/>
    <w:multiLevelType w:val="hybridMultilevel"/>
    <w:tmpl w:val="FEF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3AF9"/>
    <w:multiLevelType w:val="hybridMultilevel"/>
    <w:tmpl w:val="52C6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16943"/>
    <w:multiLevelType w:val="hybridMultilevel"/>
    <w:tmpl w:val="D81C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628A0"/>
    <w:multiLevelType w:val="hybridMultilevel"/>
    <w:tmpl w:val="5786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BE"/>
    <w:rsid w:val="00006C6D"/>
    <w:rsid w:val="000137E4"/>
    <w:rsid w:val="0002509B"/>
    <w:rsid w:val="00025D5D"/>
    <w:rsid w:val="000337DC"/>
    <w:rsid w:val="00033820"/>
    <w:rsid w:val="00036363"/>
    <w:rsid w:val="000434D1"/>
    <w:rsid w:val="0004617B"/>
    <w:rsid w:val="00071368"/>
    <w:rsid w:val="00072438"/>
    <w:rsid w:val="00072527"/>
    <w:rsid w:val="00087E21"/>
    <w:rsid w:val="00090BB4"/>
    <w:rsid w:val="00091488"/>
    <w:rsid w:val="00093020"/>
    <w:rsid w:val="00096A06"/>
    <w:rsid w:val="000C401A"/>
    <w:rsid w:val="000C69CF"/>
    <w:rsid w:val="00102FD1"/>
    <w:rsid w:val="00105225"/>
    <w:rsid w:val="00105FC6"/>
    <w:rsid w:val="0013124A"/>
    <w:rsid w:val="001459FC"/>
    <w:rsid w:val="0016176B"/>
    <w:rsid w:val="001A3925"/>
    <w:rsid w:val="001A41EA"/>
    <w:rsid w:val="001A693E"/>
    <w:rsid w:val="001B5501"/>
    <w:rsid w:val="001E0349"/>
    <w:rsid w:val="001F1EB4"/>
    <w:rsid w:val="001F7A62"/>
    <w:rsid w:val="001F7E05"/>
    <w:rsid w:val="00221F43"/>
    <w:rsid w:val="002264AC"/>
    <w:rsid w:val="00241EB8"/>
    <w:rsid w:val="0026792C"/>
    <w:rsid w:val="00284ADA"/>
    <w:rsid w:val="00290A13"/>
    <w:rsid w:val="002A2CA0"/>
    <w:rsid w:val="002A43CA"/>
    <w:rsid w:val="002A7F22"/>
    <w:rsid w:val="002B1DBF"/>
    <w:rsid w:val="002B643E"/>
    <w:rsid w:val="002C4244"/>
    <w:rsid w:val="002C47C3"/>
    <w:rsid w:val="002D6A58"/>
    <w:rsid w:val="002E146C"/>
    <w:rsid w:val="00305B72"/>
    <w:rsid w:val="00337F6B"/>
    <w:rsid w:val="003405D5"/>
    <w:rsid w:val="0036461B"/>
    <w:rsid w:val="0037618A"/>
    <w:rsid w:val="003905C9"/>
    <w:rsid w:val="00396D98"/>
    <w:rsid w:val="00397A80"/>
    <w:rsid w:val="003A3140"/>
    <w:rsid w:val="003B6B17"/>
    <w:rsid w:val="003E4E6D"/>
    <w:rsid w:val="003F06B0"/>
    <w:rsid w:val="004109D1"/>
    <w:rsid w:val="00410A09"/>
    <w:rsid w:val="0042474A"/>
    <w:rsid w:val="004411D3"/>
    <w:rsid w:val="00442228"/>
    <w:rsid w:val="004743E5"/>
    <w:rsid w:val="004820A5"/>
    <w:rsid w:val="004868EA"/>
    <w:rsid w:val="004C2266"/>
    <w:rsid w:val="004C2CB4"/>
    <w:rsid w:val="004C66D3"/>
    <w:rsid w:val="004D4931"/>
    <w:rsid w:val="004D5996"/>
    <w:rsid w:val="004F4F99"/>
    <w:rsid w:val="005075B1"/>
    <w:rsid w:val="00511FD7"/>
    <w:rsid w:val="005218D1"/>
    <w:rsid w:val="005225BA"/>
    <w:rsid w:val="00534FDA"/>
    <w:rsid w:val="0053733D"/>
    <w:rsid w:val="0058588F"/>
    <w:rsid w:val="005860E7"/>
    <w:rsid w:val="0059003C"/>
    <w:rsid w:val="00596D64"/>
    <w:rsid w:val="005A4142"/>
    <w:rsid w:val="005A5AA6"/>
    <w:rsid w:val="005A756B"/>
    <w:rsid w:val="005B53C3"/>
    <w:rsid w:val="005C6D90"/>
    <w:rsid w:val="005D103A"/>
    <w:rsid w:val="005D31FD"/>
    <w:rsid w:val="005E2138"/>
    <w:rsid w:val="005E5B87"/>
    <w:rsid w:val="005F1EDF"/>
    <w:rsid w:val="005F5286"/>
    <w:rsid w:val="00606D69"/>
    <w:rsid w:val="00644927"/>
    <w:rsid w:val="006539E9"/>
    <w:rsid w:val="00653FFA"/>
    <w:rsid w:val="0065482A"/>
    <w:rsid w:val="006C1B1A"/>
    <w:rsid w:val="006D4C71"/>
    <w:rsid w:val="006E77E3"/>
    <w:rsid w:val="00700C67"/>
    <w:rsid w:val="0070383B"/>
    <w:rsid w:val="007074BE"/>
    <w:rsid w:val="00713107"/>
    <w:rsid w:val="00721E0B"/>
    <w:rsid w:val="00733D5E"/>
    <w:rsid w:val="00742435"/>
    <w:rsid w:val="007512F3"/>
    <w:rsid w:val="00762558"/>
    <w:rsid w:val="00772A71"/>
    <w:rsid w:val="0077518D"/>
    <w:rsid w:val="00775900"/>
    <w:rsid w:val="00776027"/>
    <w:rsid w:val="007A1A28"/>
    <w:rsid w:val="007C4025"/>
    <w:rsid w:val="007D6CE2"/>
    <w:rsid w:val="007E6D0A"/>
    <w:rsid w:val="008102E2"/>
    <w:rsid w:val="0082357C"/>
    <w:rsid w:val="00825A9B"/>
    <w:rsid w:val="00875E58"/>
    <w:rsid w:val="008B7186"/>
    <w:rsid w:val="008C376C"/>
    <w:rsid w:val="008C7AC9"/>
    <w:rsid w:val="008D2CEF"/>
    <w:rsid w:val="008E1BB4"/>
    <w:rsid w:val="008E31A1"/>
    <w:rsid w:val="008E518D"/>
    <w:rsid w:val="00901ACD"/>
    <w:rsid w:val="00911744"/>
    <w:rsid w:val="0093237E"/>
    <w:rsid w:val="00933F48"/>
    <w:rsid w:val="00963497"/>
    <w:rsid w:val="0096626C"/>
    <w:rsid w:val="00966DE3"/>
    <w:rsid w:val="00980F82"/>
    <w:rsid w:val="009A1D61"/>
    <w:rsid w:val="009A6B9C"/>
    <w:rsid w:val="009C5ADF"/>
    <w:rsid w:val="009E14B7"/>
    <w:rsid w:val="009E50F3"/>
    <w:rsid w:val="009E627B"/>
    <w:rsid w:val="009F62CC"/>
    <w:rsid w:val="00A11351"/>
    <w:rsid w:val="00A26694"/>
    <w:rsid w:val="00A27103"/>
    <w:rsid w:val="00A350B5"/>
    <w:rsid w:val="00A46826"/>
    <w:rsid w:val="00A65400"/>
    <w:rsid w:val="00A67EEC"/>
    <w:rsid w:val="00A741D7"/>
    <w:rsid w:val="00A756FF"/>
    <w:rsid w:val="00AB7957"/>
    <w:rsid w:val="00AC4FBE"/>
    <w:rsid w:val="00AD00D9"/>
    <w:rsid w:val="00AD0A5A"/>
    <w:rsid w:val="00AD116E"/>
    <w:rsid w:val="00AD163E"/>
    <w:rsid w:val="00AE624E"/>
    <w:rsid w:val="00AF2A1B"/>
    <w:rsid w:val="00B06C89"/>
    <w:rsid w:val="00B1663C"/>
    <w:rsid w:val="00B174F4"/>
    <w:rsid w:val="00B32C95"/>
    <w:rsid w:val="00B355CE"/>
    <w:rsid w:val="00B357FC"/>
    <w:rsid w:val="00B37F8C"/>
    <w:rsid w:val="00B40E52"/>
    <w:rsid w:val="00B4269D"/>
    <w:rsid w:val="00B75C80"/>
    <w:rsid w:val="00B77DF8"/>
    <w:rsid w:val="00B93161"/>
    <w:rsid w:val="00B938DE"/>
    <w:rsid w:val="00B96839"/>
    <w:rsid w:val="00BA05AA"/>
    <w:rsid w:val="00BB1DB4"/>
    <w:rsid w:val="00BC65AA"/>
    <w:rsid w:val="00BE5C5F"/>
    <w:rsid w:val="00C045E8"/>
    <w:rsid w:val="00C17B40"/>
    <w:rsid w:val="00C20CB3"/>
    <w:rsid w:val="00C31868"/>
    <w:rsid w:val="00C44DCE"/>
    <w:rsid w:val="00C57BA8"/>
    <w:rsid w:val="00C64FA6"/>
    <w:rsid w:val="00C73F00"/>
    <w:rsid w:val="00C81C2F"/>
    <w:rsid w:val="00C85D5C"/>
    <w:rsid w:val="00C9374F"/>
    <w:rsid w:val="00C95833"/>
    <w:rsid w:val="00CA473C"/>
    <w:rsid w:val="00CA5E56"/>
    <w:rsid w:val="00CB53E6"/>
    <w:rsid w:val="00CE3E4D"/>
    <w:rsid w:val="00CE4029"/>
    <w:rsid w:val="00D05FA4"/>
    <w:rsid w:val="00D13FAF"/>
    <w:rsid w:val="00D421DD"/>
    <w:rsid w:val="00D64024"/>
    <w:rsid w:val="00DA27E3"/>
    <w:rsid w:val="00DC6E26"/>
    <w:rsid w:val="00DD2877"/>
    <w:rsid w:val="00DD51D9"/>
    <w:rsid w:val="00DF2337"/>
    <w:rsid w:val="00DF6146"/>
    <w:rsid w:val="00E20410"/>
    <w:rsid w:val="00E31E5E"/>
    <w:rsid w:val="00E37FDF"/>
    <w:rsid w:val="00E45DC8"/>
    <w:rsid w:val="00E555DD"/>
    <w:rsid w:val="00E61A9F"/>
    <w:rsid w:val="00E6234C"/>
    <w:rsid w:val="00E67B7A"/>
    <w:rsid w:val="00E776E2"/>
    <w:rsid w:val="00E85414"/>
    <w:rsid w:val="00EA4837"/>
    <w:rsid w:val="00EC5910"/>
    <w:rsid w:val="00ED0572"/>
    <w:rsid w:val="00EF3CD7"/>
    <w:rsid w:val="00EF55D9"/>
    <w:rsid w:val="00EF56A8"/>
    <w:rsid w:val="00EF671C"/>
    <w:rsid w:val="00F327EF"/>
    <w:rsid w:val="00F4183F"/>
    <w:rsid w:val="00F51F07"/>
    <w:rsid w:val="00F540B3"/>
    <w:rsid w:val="00F64FC1"/>
    <w:rsid w:val="00F72450"/>
    <w:rsid w:val="00F82495"/>
    <w:rsid w:val="00F82B51"/>
    <w:rsid w:val="00F878BF"/>
    <w:rsid w:val="00F9480F"/>
    <w:rsid w:val="00FA5C5D"/>
    <w:rsid w:val="00FA6D35"/>
    <w:rsid w:val="00FD425B"/>
    <w:rsid w:val="00FD5893"/>
    <w:rsid w:val="00FE4EF5"/>
    <w:rsid w:val="00FF1A30"/>
    <w:rsid w:val="00FF540F"/>
    <w:rsid w:val="00FF6882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93CF"/>
  <w15:docId w15:val="{6345AB93-84D6-4A24-BD8A-BC0F8B0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80"/>
  </w:style>
  <w:style w:type="paragraph" w:styleId="Heading1">
    <w:name w:val="heading 1"/>
    <w:basedOn w:val="Normal"/>
    <w:next w:val="Normal"/>
    <w:link w:val="Heading1Char"/>
    <w:uiPriority w:val="9"/>
    <w:qFormat/>
    <w:rsid w:val="00901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E5"/>
    <w:pPr>
      <w:ind w:left="720"/>
      <w:contextualSpacing/>
    </w:pPr>
  </w:style>
  <w:style w:type="table" w:styleId="TableGrid">
    <w:name w:val="Table Grid"/>
    <w:basedOn w:val="TableNormal"/>
    <w:uiPriority w:val="59"/>
    <w:rsid w:val="0047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2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D7"/>
  </w:style>
  <w:style w:type="paragraph" w:styleId="NoSpacing">
    <w:name w:val="No Spacing"/>
    <w:uiPriority w:val="1"/>
    <w:qFormat/>
    <w:rsid w:val="00AD00D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2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03"/>
  </w:style>
  <w:style w:type="character" w:customStyle="1" w:styleId="Heading1Char">
    <w:name w:val="Heading 1 Char"/>
    <w:basedOn w:val="DefaultParagraphFont"/>
    <w:link w:val="Heading1"/>
    <w:uiPriority w:val="9"/>
    <w:rsid w:val="00901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cp:lastModifiedBy>Kuglin, Christine</cp:lastModifiedBy>
  <cp:revision>3</cp:revision>
  <cp:lastPrinted>2021-01-31T23:08:00Z</cp:lastPrinted>
  <dcterms:created xsi:type="dcterms:W3CDTF">2021-08-03T19:45:00Z</dcterms:created>
  <dcterms:modified xsi:type="dcterms:W3CDTF">2021-08-04T19:04:00Z</dcterms:modified>
</cp:coreProperties>
</file>